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D0E8" w14:textId="281DEDFB" w:rsidR="0044523C" w:rsidRDefault="00DF7648">
      <w:pPr>
        <w:widowControl/>
        <w:shd w:val="clear" w:color="auto" w:fill="FFFFFF"/>
        <w:spacing w:line="594" w:lineRule="atLeast"/>
        <w:jc w:val="center"/>
        <w:rPr>
          <w:rFonts w:cs="Calibri"/>
          <w:color w:val="333333"/>
          <w:szCs w:val="21"/>
        </w:rPr>
      </w:pPr>
      <w:r>
        <w:rPr>
          <w:rFonts w:ascii="宋体" w:hAnsi="宋体" w:cs="宋体" w:hint="eastAsia"/>
          <w:color w:val="333333"/>
          <w:kern w:val="0"/>
          <w:sz w:val="44"/>
          <w:szCs w:val="44"/>
          <w:shd w:val="clear" w:color="auto" w:fill="FFFFFF"/>
          <w:lang w:bidi="ar"/>
        </w:rPr>
        <w:t>司法部办公厅</w:t>
      </w:r>
      <w:r>
        <w:rPr>
          <w:rFonts w:ascii="宋体" w:hAnsi="宋体" w:cs="宋体" w:hint="eastAsia"/>
          <w:color w:val="333333"/>
          <w:kern w:val="0"/>
          <w:sz w:val="44"/>
          <w:szCs w:val="44"/>
          <w:shd w:val="clear" w:color="auto" w:fill="FFFFFF"/>
          <w:lang w:bidi="ar"/>
        </w:rPr>
        <w:t> </w:t>
      </w:r>
      <w:r>
        <w:rPr>
          <w:rFonts w:ascii="宋体" w:hAnsi="宋体" w:cs="宋体" w:hint="eastAsia"/>
          <w:color w:val="333333"/>
          <w:kern w:val="0"/>
          <w:sz w:val="44"/>
          <w:szCs w:val="44"/>
          <w:shd w:val="clear" w:color="auto" w:fill="FFFFFF"/>
          <w:lang w:bidi="ar"/>
        </w:rPr>
        <w:t>市场监管总局办公厅</w:t>
      </w:r>
    </w:p>
    <w:p w14:paraId="6E7E2367" w14:textId="77777777" w:rsidR="0044523C" w:rsidRDefault="00DF7648">
      <w:pPr>
        <w:widowControl/>
        <w:shd w:val="clear" w:color="auto" w:fill="FFFFFF"/>
        <w:spacing w:line="594" w:lineRule="atLeast"/>
        <w:jc w:val="center"/>
        <w:rPr>
          <w:rFonts w:cs="Calibri"/>
          <w:color w:val="333333"/>
          <w:szCs w:val="21"/>
        </w:rPr>
      </w:pPr>
      <w:r>
        <w:rPr>
          <w:rFonts w:ascii="宋体" w:hAnsi="宋体" w:cs="宋体" w:hint="eastAsia"/>
          <w:color w:val="333333"/>
          <w:kern w:val="0"/>
          <w:sz w:val="44"/>
          <w:szCs w:val="44"/>
          <w:shd w:val="clear" w:color="auto" w:fill="FFFFFF"/>
          <w:lang w:bidi="ar"/>
        </w:rPr>
        <w:t>关于印发</w:t>
      </w:r>
      <w:proofErr w:type="gramStart"/>
      <w:r>
        <w:rPr>
          <w:rFonts w:ascii="宋体" w:hAnsi="宋体" w:cs="宋体" w:hint="eastAsia"/>
          <w:color w:val="333333"/>
          <w:kern w:val="0"/>
          <w:sz w:val="44"/>
          <w:szCs w:val="44"/>
          <w:shd w:val="clear" w:color="auto" w:fill="FFFFFF"/>
          <w:lang w:bidi="ar"/>
        </w:rPr>
        <w:t>《</w:t>
      </w:r>
      <w:proofErr w:type="gramEnd"/>
      <w:r>
        <w:rPr>
          <w:rFonts w:ascii="宋体" w:hAnsi="宋体" w:cs="宋体" w:hint="eastAsia"/>
          <w:color w:val="333333"/>
          <w:kern w:val="0"/>
          <w:sz w:val="44"/>
          <w:szCs w:val="44"/>
          <w:shd w:val="clear" w:color="auto" w:fill="FFFFFF"/>
          <w:lang w:bidi="ar"/>
        </w:rPr>
        <w:t>司法鉴定资质认定能力提升</w:t>
      </w:r>
    </w:p>
    <w:p w14:paraId="78211F6D" w14:textId="77777777" w:rsidR="0044523C" w:rsidRDefault="00DF7648">
      <w:pPr>
        <w:widowControl/>
        <w:shd w:val="clear" w:color="auto" w:fill="FFFFFF"/>
        <w:spacing w:line="594" w:lineRule="atLeast"/>
        <w:jc w:val="center"/>
        <w:rPr>
          <w:rFonts w:cs="Calibri"/>
          <w:color w:val="333333"/>
          <w:szCs w:val="21"/>
        </w:rPr>
      </w:pPr>
      <w:r>
        <w:rPr>
          <w:rFonts w:ascii="宋体" w:hAnsi="宋体" w:cs="宋体" w:hint="eastAsia"/>
          <w:color w:val="333333"/>
          <w:kern w:val="0"/>
          <w:sz w:val="44"/>
          <w:szCs w:val="44"/>
          <w:shd w:val="clear" w:color="auto" w:fill="FFFFFF"/>
          <w:lang w:bidi="ar"/>
        </w:rPr>
        <w:t>三年行动方案（</w:t>
      </w:r>
      <w:r>
        <w:rPr>
          <w:rFonts w:ascii="宋体" w:hAnsi="宋体" w:cs="宋体" w:hint="eastAsia"/>
          <w:color w:val="333333"/>
          <w:kern w:val="0"/>
          <w:sz w:val="44"/>
          <w:szCs w:val="44"/>
          <w:shd w:val="clear" w:color="auto" w:fill="FFFFFF"/>
          <w:lang w:bidi="ar"/>
        </w:rPr>
        <w:t>2022-2024</w:t>
      </w:r>
      <w:r>
        <w:rPr>
          <w:rFonts w:ascii="宋体" w:hAnsi="宋体" w:cs="宋体" w:hint="eastAsia"/>
          <w:color w:val="333333"/>
          <w:kern w:val="0"/>
          <w:sz w:val="44"/>
          <w:szCs w:val="44"/>
          <w:shd w:val="clear" w:color="auto" w:fill="FFFFFF"/>
          <w:lang w:bidi="ar"/>
        </w:rPr>
        <w:t>年）</w:t>
      </w:r>
      <w:proofErr w:type="gramStart"/>
      <w:r>
        <w:rPr>
          <w:rFonts w:ascii="宋体" w:hAnsi="宋体" w:cs="宋体" w:hint="eastAsia"/>
          <w:color w:val="333333"/>
          <w:kern w:val="0"/>
          <w:sz w:val="44"/>
          <w:szCs w:val="44"/>
          <w:shd w:val="clear" w:color="auto" w:fill="FFFFFF"/>
          <w:lang w:bidi="ar"/>
        </w:rPr>
        <w:t>》</w:t>
      </w:r>
      <w:proofErr w:type="gramEnd"/>
      <w:r>
        <w:rPr>
          <w:rFonts w:ascii="宋体" w:hAnsi="宋体" w:cs="宋体" w:hint="eastAsia"/>
          <w:color w:val="333333"/>
          <w:kern w:val="0"/>
          <w:sz w:val="44"/>
          <w:szCs w:val="44"/>
          <w:shd w:val="clear" w:color="auto" w:fill="FFFFFF"/>
          <w:lang w:bidi="ar"/>
        </w:rPr>
        <w:t>的通知</w:t>
      </w:r>
    </w:p>
    <w:p w14:paraId="29BF7FED" w14:textId="77777777" w:rsidR="0044523C" w:rsidRDefault="00DF7648">
      <w:pPr>
        <w:widowControl/>
        <w:shd w:val="clear" w:color="auto" w:fill="FFFFFF"/>
        <w:spacing w:line="594" w:lineRule="atLeast"/>
        <w:rPr>
          <w:rFonts w:cs="Calibri"/>
          <w:color w:val="333333"/>
          <w:szCs w:val="21"/>
        </w:rPr>
      </w:pPr>
      <w:r>
        <w:rPr>
          <w:rFonts w:ascii="Times New Roman" w:hAnsi="Times New Roman"/>
          <w:color w:val="333333"/>
          <w:kern w:val="0"/>
          <w:sz w:val="10"/>
          <w:szCs w:val="10"/>
          <w:shd w:val="clear" w:color="auto" w:fill="FFFFFF"/>
          <w:lang w:bidi="ar"/>
        </w:rPr>
        <w:t> </w:t>
      </w:r>
    </w:p>
    <w:p w14:paraId="329B6D28" w14:textId="77777777" w:rsidR="0044523C" w:rsidRDefault="00DF7648">
      <w:pPr>
        <w:widowControl/>
        <w:shd w:val="clear" w:color="auto" w:fill="FFFFFF"/>
        <w:spacing w:line="594" w:lineRule="atLeast"/>
        <w:rPr>
          <w:rFonts w:cs="Calibri"/>
          <w:color w:val="333333"/>
          <w:szCs w:val="21"/>
        </w:rPr>
      </w:pPr>
      <w:r>
        <w:rPr>
          <w:rFonts w:ascii="仿宋_GB2312" w:eastAsia="仿宋_GB2312" w:cs="仿宋_GB2312"/>
          <w:color w:val="333333"/>
          <w:kern w:val="0"/>
          <w:sz w:val="32"/>
          <w:szCs w:val="32"/>
          <w:shd w:val="clear" w:color="auto" w:fill="FFFFFF"/>
          <w:lang w:bidi="ar"/>
        </w:rPr>
        <w:t>各省、自治区、直辖市司法厅（局）、市场监管局（厅、委），新疆生产建设兵团司法局、市场监管局：</w:t>
      </w:r>
    </w:p>
    <w:p w14:paraId="0FB76B01" w14:textId="77777777" w:rsidR="0044523C" w:rsidRDefault="00DF7648">
      <w:pPr>
        <w:widowControl/>
        <w:shd w:val="clear" w:color="auto" w:fill="FFFFFF"/>
        <w:spacing w:line="594" w:lineRule="atLeast"/>
        <w:ind w:firstLine="640"/>
        <w:rPr>
          <w:rFonts w:cs="Calibri"/>
          <w:color w:val="333333"/>
          <w:szCs w:val="21"/>
        </w:rPr>
      </w:pPr>
      <w:r>
        <w:rPr>
          <w:rFonts w:ascii="仿宋_GB2312" w:eastAsia="仿宋_GB2312" w:cs="仿宋_GB2312" w:hint="eastAsia"/>
          <w:color w:val="333333"/>
          <w:kern w:val="0"/>
          <w:sz w:val="32"/>
          <w:szCs w:val="32"/>
          <w:shd w:val="clear" w:color="auto" w:fill="FFFFFF"/>
          <w:lang w:bidi="ar"/>
        </w:rPr>
        <w:t>为进一步深化、创新司法鉴定资质认定工作，不断</w:t>
      </w:r>
      <w:r>
        <w:rPr>
          <w:rFonts w:ascii="仿宋_GB2312" w:eastAsia="仿宋_GB2312" w:cs="仿宋_GB2312" w:hint="eastAsia"/>
          <w:color w:val="000000"/>
          <w:kern w:val="0"/>
          <w:sz w:val="32"/>
          <w:szCs w:val="32"/>
          <w:shd w:val="clear" w:color="auto" w:fill="FFFFFF"/>
          <w:lang w:bidi="ar"/>
        </w:rPr>
        <w:t>提升司法鉴定质量和公信力，促进行业高质量发展，</w:t>
      </w:r>
      <w:r>
        <w:rPr>
          <w:rFonts w:ascii="仿宋_GB2312" w:eastAsia="仿宋_GB2312" w:cs="仿宋_GB2312" w:hint="eastAsia"/>
          <w:color w:val="333333"/>
          <w:kern w:val="0"/>
          <w:sz w:val="32"/>
          <w:szCs w:val="32"/>
          <w:shd w:val="clear" w:color="auto" w:fill="FFFFFF"/>
          <w:lang w:bidi="ar"/>
        </w:rPr>
        <w:t>结合司法鉴定行业现状和工作实际，司法部、市场监管总局联合制定了《司法鉴定资质认定能力提升三年行动方案（</w:t>
      </w:r>
      <w:r>
        <w:rPr>
          <w:rFonts w:ascii="仿宋_GB2312" w:eastAsia="仿宋_GB2312" w:cs="仿宋_GB2312" w:hint="eastAsia"/>
          <w:color w:val="333333"/>
          <w:kern w:val="0"/>
          <w:sz w:val="32"/>
          <w:szCs w:val="32"/>
          <w:shd w:val="clear" w:color="auto" w:fill="FFFFFF"/>
          <w:lang w:bidi="ar"/>
        </w:rPr>
        <w:t>2022-2024</w:t>
      </w:r>
      <w:r>
        <w:rPr>
          <w:rFonts w:ascii="仿宋_GB2312" w:eastAsia="仿宋_GB2312" w:cs="仿宋_GB2312" w:hint="eastAsia"/>
          <w:color w:val="333333"/>
          <w:kern w:val="0"/>
          <w:sz w:val="32"/>
          <w:szCs w:val="32"/>
          <w:shd w:val="clear" w:color="auto" w:fill="FFFFFF"/>
          <w:lang w:bidi="ar"/>
        </w:rPr>
        <w:t>年）》。现印发给你们，请认真贯彻落实。</w:t>
      </w:r>
    </w:p>
    <w:p w14:paraId="0A90C62E" w14:textId="77777777" w:rsidR="0044523C" w:rsidRDefault="00DF7648">
      <w:pPr>
        <w:widowControl/>
        <w:shd w:val="clear" w:color="auto" w:fill="FFFFFF"/>
        <w:spacing w:line="594" w:lineRule="atLeast"/>
        <w:ind w:firstLine="640"/>
        <w:rPr>
          <w:rFonts w:cs="Calibri"/>
          <w:color w:val="333333"/>
          <w:szCs w:val="21"/>
        </w:rPr>
      </w:pPr>
      <w:r>
        <w:rPr>
          <w:rFonts w:ascii="仿宋_GB2312" w:eastAsia="仿宋_GB2312" w:cs="仿宋_GB2312" w:hint="eastAsia"/>
          <w:color w:val="333333"/>
          <w:kern w:val="0"/>
          <w:sz w:val="32"/>
          <w:szCs w:val="32"/>
          <w:shd w:val="clear" w:color="auto" w:fill="FFFFFF"/>
          <w:lang w:bidi="ar"/>
        </w:rPr>
        <w:t> </w:t>
      </w:r>
    </w:p>
    <w:p w14:paraId="6F0F8AC1" w14:textId="77777777" w:rsidR="0044523C" w:rsidRDefault="00DF7648">
      <w:pPr>
        <w:widowControl/>
        <w:shd w:val="clear" w:color="auto" w:fill="FFFFFF"/>
        <w:spacing w:line="594" w:lineRule="atLeast"/>
        <w:ind w:firstLine="640"/>
        <w:rPr>
          <w:rFonts w:cs="Calibri"/>
          <w:color w:val="333333"/>
          <w:szCs w:val="21"/>
        </w:rPr>
      </w:pPr>
      <w:r>
        <w:rPr>
          <w:rFonts w:ascii="仿宋_GB2312" w:eastAsia="仿宋_GB2312" w:cs="仿宋_GB2312" w:hint="eastAsia"/>
          <w:color w:val="333333"/>
          <w:kern w:val="0"/>
          <w:sz w:val="32"/>
          <w:szCs w:val="32"/>
          <w:shd w:val="clear" w:color="auto" w:fill="FFFFFF"/>
          <w:lang w:bidi="ar"/>
        </w:rPr>
        <w:t> </w:t>
      </w:r>
    </w:p>
    <w:p w14:paraId="424B0938" w14:textId="77777777" w:rsidR="0044523C" w:rsidRDefault="00DF7648">
      <w:pPr>
        <w:widowControl/>
        <w:shd w:val="clear" w:color="auto" w:fill="FFFFFF"/>
        <w:spacing w:line="594" w:lineRule="atLeast"/>
        <w:ind w:firstLine="640"/>
        <w:rPr>
          <w:rFonts w:cs="Calibri"/>
          <w:color w:val="333333"/>
          <w:szCs w:val="21"/>
        </w:rPr>
      </w:pPr>
      <w:r>
        <w:rPr>
          <w:rFonts w:ascii="仿宋_GB2312" w:eastAsia="仿宋_GB2312" w:cs="仿宋_GB2312" w:hint="eastAsia"/>
          <w:color w:val="333333"/>
          <w:kern w:val="0"/>
          <w:sz w:val="32"/>
          <w:szCs w:val="32"/>
          <w:shd w:val="clear" w:color="auto" w:fill="FFFFFF"/>
          <w:lang w:bidi="ar"/>
        </w:rPr>
        <w:t>                    </w:t>
      </w:r>
      <w:r>
        <w:rPr>
          <w:rFonts w:ascii="仿宋_GB2312" w:eastAsia="仿宋_GB2312" w:cs="仿宋_GB2312" w:hint="eastAsia"/>
          <w:color w:val="333333"/>
          <w:kern w:val="0"/>
          <w:sz w:val="32"/>
          <w:szCs w:val="32"/>
          <w:shd w:val="clear" w:color="auto" w:fill="FFFFFF"/>
          <w:lang w:bidi="ar"/>
        </w:rPr>
        <w:t xml:space="preserve"> </w:t>
      </w:r>
      <w:r>
        <w:rPr>
          <w:rFonts w:ascii="仿宋_GB2312" w:eastAsia="仿宋_GB2312" w:cs="仿宋_GB2312" w:hint="eastAsia"/>
          <w:color w:val="333333"/>
          <w:kern w:val="0"/>
          <w:sz w:val="32"/>
          <w:szCs w:val="32"/>
          <w:shd w:val="clear" w:color="auto" w:fill="FFFFFF"/>
          <w:lang w:bidi="ar"/>
        </w:rPr>
        <w:t>  </w:t>
      </w:r>
      <w:r>
        <w:rPr>
          <w:rFonts w:ascii="仿宋_GB2312" w:eastAsia="仿宋_GB2312" w:cs="仿宋_GB2312" w:hint="eastAsia"/>
          <w:color w:val="333333"/>
          <w:kern w:val="0"/>
          <w:sz w:val="32"/>
          <w:szCs w:val="32"/>
          <w:shd w:val="clear" w:color="auto" w:fill="FFFFFF"/>
          <w:lang w:bidi="ar"/>
        </w:rPr>
        <w:t>司法部办公厅</w:t>
      </w:r>
      <w:r>
        <w:rPr>
          <w:rFonts w:ascii="仿宋_GB2312" w:eastAsia="仿宋_GB2312" w:cs="仿宋_GB2312" w:hint="eastAsia"/>
          <w:color w:val="333333"/>
          <w:kern w:val="0"/>
          <w:sz w:val="32"/>
          <w:szCs w:val="32"/>
          <w:shd w:val="clear" w:color="auto" w:fill="FFFFFF"/>
          <w:lang w:bidi="ar"/>
        </w:rPr>
        <w:t>    </w:t>
      </w:r>
      <w:r>
        <w:rPr>
          <w:rFonts w:ascii="仿宋_GB2312" w:eastAsia="仿宋_GB2312" w:cs="仿宋_GB2312" w:hint="eastAsia"/>
          <w:color w:val="333333"/>
          <w:kern w:val="0"/>
          <w:sz w:val="32"/>
          <w:szCs w:val="32"/>
          <w:shd w:val="clear" w:color="auto" w:fill="FFFFFF"/>
          <w:lang w:bidi="ar"/>
        </w:rPr>
        <w:t>市场监管总局办公厅</w:t>
      </w:r>
    </w:p>
    <w:p w14:paraId="53AD93F7" w14:textId="77777777" w:rsidR="0044523C" w:rsidRDefault="00DF7648">
      <w:pPr>
        <w:widowControl/>
        <w:shd w:val="clear" w:color="auto" w:fill="FFFFFF"/>
        <w:spacing w:line="594" w:lineRule="atLeast"/>
        <w:ind w:firstLine="640"/>
        <w:rPr>
          <w:rFonts w:ascii="仿宋_GB2312" w:eastAsia="仿宋_GB2312" w:cs="仿宋_GB2312"/>
          <w:color w:val="333333"/>
          <w:kern w:val="0"/>
          <w:sz w:val="32"/>
          <w:szCs w:val="32"/>
          <w:shd w:val="clear" w:color="auto" w:fill="FFFFFF"/>
          <w:lang w:bidi="ar"/>
        </w:rPr>
      </w:pPr>
      <w:r>
        <w:rPr>
          <w:rFonts w:ascii="仿宋_GB2312" w:eastAsia="仿宋_GB2312" w:cs="仿宋_GB2312" w:hint="eastAsia"/>
          <w:color w:val="333333"/>
          <w:kern w:val="0"/>
          <w:sz w:val="32"/>
          <w:szCs w:val="32"/>
          <w:shd w:val="clear" w:color="auto" w:fill="FFFFFF"/>
          <w:lang w:bidi="ar"/>
        </w:rPr>
        <w:t>                              </w:t>
      </w:r>
      <w:r>
        <w:rPr>
          <w:rFonts w:ascii="仿宋_GB2312" w:eastAsia="仿宋_GB2312" w:cs="仿宋_GB2312" w:hint="eastAsia"/>
          <w:color w:val="333333"/>
          <w:kern w:val="0"/>
          <w:sz w:val="32"/>
          <w:szCs w:val="32"/>
          <w:shd w:val="clear" w:color="auto" w:fill="FFFFFF"/>
          <w:lang w:bidi="ar"/>
        </w:rPr>
        <w:t xml:space="preserve"> </w:t>
      </w:r>
      <w:r>
        <w:rPr>
          <w:rFonts w:ascii="仿宋_GB2312" w:eastAsia="仿宋_GB2312" w:cs="仿宋_GB2312" w:hint="eastAsia"/>
          <w:color w:val="333333"/>
          <w:kern w:val="0"/>
          <w:sz w:val="32"/>
          <w:szCs w:val="32"/>
          <w:shd w:val="clear" w:color="auto" w:fill="FFFFFF"/>
          <w:lang w:bidi="ar"/>
        </w:rPr>
        <w:t>   </w:t>
      </w:r>
      <w:r>
        <w:rPr>
          <w:rFonts w:ascii="仿宋_GB2312" w:eastAsia="仿宋_GB2312" w:cs="仿宋_GB2312" w:hint="eastAsia"/>
          <w:color w:val="333333"/>
          <w:kern w:val="0"/>
          <w:sz w:val="32"/>
          <w:szCs w:val="32"/>
          <w:shd w:val="clear" w:color="auto" w:fill="FFFFFF"/>
          <w:lang w:bidi="ar"/>
        </w:rPr>
        <w:t>2022</w:t>
      </w:r>
      <w:r>
        <w:rPr>
          <w:rFonts w:ascii="仿宋_GB2312" w:eastAsia="仿宋_GB2312" w:cs="仿宋_GB2312" w:hint="eastAsia"/>
          <w:color w:val="333333"/>
          <w:kern w:val="0"/>
          <w:sz w:val="32"/>
          <w:szCs w:val="32"/>
          <w:shd w:val="clear" w:color="auto" w:fill="FFFFFF"/>
          <w:lang w:bidi="ar"/>
        </w:rPr>
        <w:t>年</w:t>
      </w:r>
      <w:r>
        <w:rPr>
          <w:rFonts w:ascii="仿宋_GB2312" w:eastAsia="仿宋_GB2312" w:cs="仿宋_GB2312" w:hint="eastAsia"/>
          <w:color w:val="333333"/>
          <w:kern w:val="0"/>
          <w:sz w:val="32"/>
          <w:szCs w:val="32"/>
          <w:shd w:val="clear" w:color="auto" w:fill="FFFFFF"/>
          <w:lang w:bidi="ar"/>
        </w:rPr>
        <w:t>1</w:t>
      </w:r>
      <w:r>
        <w:rPr>
          <w:rFonts w:ascii="仿宋_GB2312" w:eastAsia="仿宋_GB2312" w:cs="仿宋_GB2312" w:hint="eastAsia"/>
          <w:color w:val="333333"/>
          <w:kern w:val="0"/>
          <w:sz w:val="32"/>
          <w:szCs w:val="32"/>
          <w:shd w:val="clear" w:color="auto" w:fill="FFFFFF"/>
          <w:lang w:bidi="ar"/>
        </w:rPr>
        <w:t>月</w:t>
      </w:r>
      <w:r>
        <w:rPr>
          <w:rFonts w:ascii="仿宋_GB2312" w:eastAsia="仿宋_GB2312" w:cs="仿宋_GB2312" w:hint="eastAsia"/>
          <w:color w:val="333333"/>
          <w:kern w:val="0"/>
          <w:sz w:val="32"/>
          <w:szCs w:val="32"/>
          <w:shd w:val="clear" w:color="auto" w:fill="FFFFFF"/>
          <w:lang w:bidi="ar"/>
        </w:rPr>
        <w:t>14</w:t>
      </w:r>
      <w:r>
        <w:rPr>
          <w:rFonts w:ascii="仿宋_GB2312" w:eastAsia="仿宋_GB2312" w:cs="仿宋_GB2312" w:hint="eastAsia"/>
          <w:color w:val="333333"/>
          <w:kern w:val="0"/>
          <w:sz w:val="32"/>
          <w:szCs w:val="32"/>
          <w:shd w:val="clear" w:color="auto" w:fill="FFFFFF"/>
          <w:lang w:bidi="ar"/>
        </w:rPr>
        <w:t>日</w:t>
      </w:r>
    </w:p>
    <w:p w14:paraId="451256C7" w14:textId="77777777" w:rsidR="0044523C" w:rsidRDefault="00DF7648">
      <w:pPr>
        <w:widowControl/>
        <w:shd w:val="clear" w:color="auto" w:fill="FFFFFF"/>
        <w:spacing w:line="594" w:lineRule="atLeast"/>
        <w:rPr>
          <w:rFonts w:cs="Calibri"/>
          <w:color w:val="333333"/>
          <w:szCs w:val="21"/>
        </w:rPr>
      </w:pPr>
      <w:r>
        <w:rPr>
          <w:rFonts w:ascii="仿宋_GB2312" w:eastAsia="仿宋_GB2312" w:cs="仿宋_GB2312" w:hint="eastAsia"/>
          <w:color w:val="333333"/>
          <w:kern w:val="0"/>
          <w:sz w:val="32"/>
          <w:szCs w:val="32"/>
          <w:shd w:val="clear" w:color="auto" w:fill="FFFFFF"/>
          <w:lang w:bidi="ar"/>
        </w:rPr>
        <w:br w:type="page"/>
      </w:r>
      <w:r>
        <w:rPr>
          <w:rFonts w:ascii="方正小标宋简体" w:eastAsia="方正小标宋简体" w:hAnsi="方正小标宋简体" w:cs="方正小标宋简体"/>
          <w:color w:val="333333"/>
          <w:kern w:val="0"/>
          <w:sz w:val="44"/>
          <w:szCs w:val="44"/>
          <w:shd w:val="clear" w:color="auto" w:fill="FFFFFF"/>
          <w:lang w:bidi="ar"/>
        </w:rPr>
        <w:lastRenderedPageBreak/>
        <w:t>司法鉴定资质认定能力提升三</w:t>
      </w:r>
      <w:r>
        <w:rPr>
          <w:rFonts w:ascii="方正小标宋简体" w:eastAsia="方正小标宋简体" w:hAnsi="方正小标宋简体" w:cs="方正小标宋简体" w:hint="eastAsia"/>
          <w:color w:val="333333"/>
          <w:kern w:val="0"/>
          <w:sz w:val="44"/>
          <w:szCs w:val="44"/>
          <w:shd w:val="clear" w:color="auto" w:fill="FFFFFF"/>
          <w:lang w:bidi="ar"/>
        </w:rPr>
        <w:t>年行动方案</w:t>
      </w:r>
    </w:p>
    <w:p w14:paraId="6B97E748" w14:textId="77777777" w:rsidR="0044523C" w:rsidRDefault="00DF7648">
      <w:pPr>
        <w:widowControl/>
        <w:shd w:val="clear" w:color="auto" w:fill="FFFFFF"/>
        <w:spacing w:line="594" w:lineRule="atLeast"/>
        <w:jc w:val="center"/>
        <w:rPr>
          <w:rFonts w:cs="Calibri"/>
          <w:color w:val="333333"/>
          <w:szCs w:val="21"/>
        </w:rPr>
      </w:pPr>
      <w:r>
        <w:rPr>
          <w:rFonts w:ascii="方正小标宋简体" w:eastAsia="方正小标宋简体" w:hAnsi="方正小标宋简体" w:cs="方正小标宋简体" w:hint="eastAsia"/>
          <w:color w:val="000000"/>
          <w:kern w:val="0"/>
          <w:sz w:val="44"/>
          <w:szCs w:val="44"/>
          <w:shd w:val="clear" w:color="auto" w:fill="FFFFFF"/>
          <w:lang w:bidi="ar"/>
        </w:rPr>
        <w:t>（</w:t>
      </w:r>
      <w:r>
        <w:rPr>
          <w:rFonts w:ascii="宋体" w:hAnsi="宋体" w:cs="宋体" w:hint="eastAsia"/>
          <w:color w:val="000000"/>
          <w:kern w:val="0"/>
          <w:sz w:val="44"/>
          <w:szCs w:val="44"/>
          <w:shd w:val="clear" w:color="auto" w:fill="FFFFFF"/>
          <w:lang w:bidi="ar"/>
        </w:rPr>
        <w:t>2022-2024</w:t>
      </w:r>
      <w:r>
        <w:rPr>
          <w:rFonts w:ascii="方正小标宋简体" w:eastAsia="方正小标宋简体" w:hAnsi="方正小标宋简体" w:cs="方正小标宋简体" w:hint="eastAsia"/>
          <w:color w:val="000000"/>
          <w:kern w:val="0"/>
          <w:sz w:val="44"/>
          <w:szCs w:val="44"/>
          <w:shd w:val="clear" w:color="auto" w:fill="FFFFFF"/>
          <w:lang w:bidi="ar"/>
        </w:rPr>
        <w:t>年）</w:t>
      </w:r>
    </w:p>
    <w:p w14:paraId="3D90B0F0" w14:textId="77777777" w:rsidR="0044523C" w:rsidRDefault="00DF7648">
      <w:pPr>
        <w:widowControl/>
        <w:shd w:val="clear" w:color="auto" w:fill="FFFFFF"/>
        <w:spacing w:line="594" w:lineRule="atLeast"/>
        <w:rPr>
          <w:rFonts w:cs="Calibri"/>
          <w:color w:val="333333"/>
          <w:szCs w:val="21"/>
        </w:rPr>
      </w:pPr>
      <w:r>
        <w:rPr>
          <w:rFonts w:ascii="Times New Roman" w:hAnsi="Times New Roman"/>
          <w:color w:val="333333"/>
          <w:kern w:val="0"/>
          <w:sz w:val="10"/>
          <w:szCs w:val="10"/>
          <w:shd w:val="clear" w:color="auto" w:fill="FFFFFF"/>
          <w:lang w:bidi="ar"/>
        </w:rPr>
        <w:t> </w:t>
      </w:r>
    </w:p>
    <w:p w14:paraId="72E0C3B9" w14:textId="77777777" w:rsidR="0044523C" w:rsidRDefault="00DF7648">
      <w:pPr>
        <w:widowControl/>
        <w:shd w:val="clear" w:color="auto" w:fill="FFFFFF"/>
        <w:spacing w:line="594" w:lineRule="atLeast"/>
        <w:ind w:firstLine="640"/>
        <w:rPr>
          <w:rFonts w:cs="Calibri"/>
          <w:color w:val="333333"/>
          <w:szCs w:val="21"/>
        </w:rPr>
      </w:pPr>
      <w:r>
        <w:rPr>
          <w:rFonts w:ascii="仿宋_GB2312" w:eastAsia="仿宋_GB2312" w:cs="仿宋_GB2312" w:hint="eastAsia"/>
          <w:color w:val="333333"/>
          <w:kern w:val="0"/>
          <w:sz w:val="32"/>
          <w:szCs w:val="32"/>
          <w:shd w:val="clear" w:color="auto" w:fill="FFFFFF"/>
          <w:lang w:bidi="ar"/>
        </w:rPr>
        <w:t>为深入贯彻落实</w:t>
      </w:r>
      <w:r>
        <w:rPr>
          <w:rFonts w:ascii="仿宋_GB2312" w:eastAsia="仿宋_GB2312" w:cs="仿宋_GB2312" w:hint="eastAsia"/>
          <w:color w:val="000000"/>
          <w:kern w:val="0"/>
          <w:sz w:val="32"/>
          <w:szCs w:val="32"/>
          <w:shd w:val="clear" w:color="auto" w:fill="FFFFFF"/>
          <w:lang w:bidi="ar"/>
        </w:rPr>
        <w:t>中办、国办《关于健全统一司法鉴定管理体制的实施意见》、《司法部关于进一步深化改革</w:t>
      </w:r>
      <w:r>
        <w:rPr>
          <w:rFonts w:ascii="仿宋_GB2312" w:eastAsia="仿宋_GB2312" w:cs="仿宋_GB2312" w:hint="eastAsia"/>
          <w:color w:val="000000"/>
          <w:kern w:val="0"/>
          <w:sz w:val="32"/>
          <w:szCs w:val="32"/>
          <w:shd w:val="clear" w:color="auto" w:fill="FFFFFF"/>
          <w:lang w:bidi="ar"/>
        </w:rPr>
        <w:t> </w:t>
      </w:r>
      <w:r>
        <w:rPr>
          <w:rFonts w:ascii="仿宋_GB2312" w:eastAsia="仿宋_GB2312" w:cs="仿宋_GB2312" w:hint="eastAsia"/>
          <w:color w:val="000000"/>
          <w:kern w:val="0"/>
          <w:sz w:val="32"/>
          <w:szCs w:val="32"/>
          <w:shd w:val="clear" w:color="auto" w:fill="FFFFFF"/>
          <w:lang w:bidi="ar"/>
        </w:rPr>
        <w:t>强化监管</w:t>
      </w:r>
      <w:r>
        <w:rPr>
          <w:rFonts w:ascii="仿宋_GB2312" w:eastAsia="仿宋_GB2312" w:cs="仿宋_GB2312" w:hint="eastAsia"/>
          <w:color w:val="000000"/>
          <w:kern w:val="0"/>
          <w:sz w:val="32"/>
          <w:szCs w:val="32"/>
          <w:shd w:val="clear" w:color="auto" w:fill="FFFFFF"/>
          <w:lang w:bidi="ar"/>
        </w:rPr>
        <w:t> </w:t>
      </w:r>
      <w:r>
        <w:rPr>
          <w:rFonts w:ascii="仿宋_GB2312" w:eastAsia="仿宋_GB2312" w:cs="仿宋_GB2312" w:hint="eastAsia"/>
          <w:color w:val="000000"/>
          <w:kern w:val="0"/>
          <w:sz w:val="32"/>
          <w:szCs w:val="32"/>
          <w:shd w:val="clear" w:color="auto" w:fill="FFFFFF"/>
          <w:lang w:bidi="ar"/>
        </w:rPr>
        <w:t>提高司法鉴定质量和公信力的意见》</w:t>
      </w:r>
      <w:r>
        <w:rPr>
          <w:rFonts w:ascii="仿宋_GB2312" w:eastAsia="仿宋_GB2312" w:cs="仿宋_GB2312" w:hint="eastAsia"/>
          <w:color w:val="333333"/>
          <w:kern w:val="0"/>
          <w:sz w:val="32"/>
          <w:szCs w:val="32"/>
          <w:shd w:val="clear" w:color="auto" w:fill="FFFFFF"/>
          <w:lang w:bidi="ar"/>
        </w:rPr>
        <w:t>（</w:t>
      </w:r>
      <w:proofErr w:type="gramStart"/>
      <w:r>
        <w:rPr>
          <w:rFonts w:ascii="仿宋_GB2312" w:eastAsia="仿宋_GB2312" w:cs="仿宋_GB2312" w:hint="eastAsia"/>
          <w:color w:val="333333"/>
          <w:kern w:val="0"/>
          <w:sz w:val="32"/>
          <w:szCs w:val="32"/>
          <w:shd w:val="clear" w:color="auto" w:fill="FFFFFF"/>
          <w:lang w:bidi="ar"/>
        </w:rPr>
        <w:t>司发〔</w:t>
      </w:r>
      <w:r>
        <w:rPr>
          <w:rFonts w:ascii="仿宋_GB2312" w:eastAsia="仿宋_GB2312" w:cs="仿宋_GB2312" w:hint="eastAsia"/>
          <w:color w:val="333333"/>
          <w:kern w:val="0"/>
          <w:sz w:val="32"/>
          <w:szCs w:val="32"/>
          <w:shd w:val="clear" w:color="auto" w:fill="FFFFFF"/>
          <w:lang w:bidi="ar"/>
        </w:rPr>
        <w:t>2020</w:t>
      </w:r>
      <w:r>
        <w:rPr>
          <w:rFonts w:ascii="仿宋_GB2312" w:eastAsia="仿宋_GB2312" w:cs="仿宋_GB2312" w:hint="eastAsia"/>
          <w:color w:val="333333"/>
          <w:kern w:val="0"/>
          <w:sz w:val="32"/>
          <w:szCs w:val="32"/>
          <w:shd w:val="clear" w:color="auto" w:fill="FFFFFF"/>
          <w:lang w:bidi="ar"/>
        </w:rPr>
        <w:t>〕</w:t>
      </w:r>
      <w:proofErr w:type="gramEnd"/>
      <w:r>
        <w:rPr>
          <w:rFonts w:ascii="仿宋_GB2312" w:eastAsia="仿宋_GB2312" w:cs="仿宋_GB2312" w:hint="eastAsia"/>
          <w:color w:val="333333"/>
          <w:kern w:val="0"/>
          <w:sz w:val="32"/>
          <w:szCs w:val="32"/>
          <w:shd w:val="clear" w:color="auto" w:fill="FFFFFF"/>
          <w:lang w:bidi="ar"/>
        </w:rPr>
        <w:t>1</w:t>
      </w:r>
      <w:r>
        <w:rPr>
          <w:rFonts w:ascii="仿宋_GB2312" w:eastAsia="仿宋_GB2312" w:cs="仿宋_GB2312" w:hint="eastAsia"/>
          <w:color w:val="333333"/>
          <w:kern w:val="0"/>
          <w:sz w:val="32"/>
          <w:szCs w:val="32"/>
          <w:shd w:val="clear" w:color="auto" w:fill="FFFFFF"/>
          <w:lang w:bidi="ar"/>
        </w:rPr>
        <w:t>号）、《“十四五”司法行政事业发展规划》（</w:t>
      </w:r>
      <w:proofErr w:type="gramStart"/>
      <w:r>
        <w:rPr>
          <w:rFonts w:ascii="仿宋_GB2312" w:eastAsia="仿宋_GB2312" w:cs="仿宋_GB2312" w:hint="eastAsia"/>
          <w:color w:val="333333"/>
          <w:kern w:val="0"/>
          <w:sz w:val="32"/>
          <w:szCs w:val="32"/>
          <w:shd w:val="clear" w:color="auto" w:fill="FFFFFF"/>
          <w:lang w:bidi="ar"/>
        </w:rPr>
        <w:t>司发〔</w:t>
      </w:r>
      <w:r>
        <w:rPr>
          <w:rFonts w:ascii="仿宋_GB2312" w:eastAsia="仿宋_GB2312" w:cs="仿宋_GB2312" w:hint="eastAsia"/>
          <w:color w:val="333333"/>
          <w:kern w:val="0"/>
          <w:sz w:val="32"/>
          <w:szCs w:val="32"/>
          <w:shd w:val="clear" w:color="auto" w:fill="FFFFFF"/>
          <w:lang w:bidi="ar"/>
        </w:rPr>
        <w:t>2021</w:t>
      </w:r>
      <w:r>
        <w:rPr>
          <w:rFonts w:ascii="仿宋_GB2312" w:eastAsia="仿宋_GB2312" w:cs="仿宋_GB2312" w:hint="eastAsia"/>
          <w:color w:val="333333"/>
          <w:kern w:val="0"/>
          <w:sz w:val="32"/>
          <w:szCs w:val="32"/>
          <w:shd w:val="clear" w:color="auto" w:fill="FFFFFF"/>
          <w:lang w:bidi="ar"/>
        </w:rPr>
        <w:t>〕</w:t>
      </w:r>
      <w:proofErr w:type="gramEnd"/>
      <w:r>
        <w:rPr>
          <w:rFonts w:ascii="仿宋_GB2312" w:eastAsia="仿宋_GB2312" w:cs="仿宋_GB2312" w:hint="eastAsia"/>
          <w:color w:val="333333"/>
          <w:kern w:val="0"/>
          <w:sz w:val="32"/>
          <w:szCs w:val="32"/>
          <w:shd w:val="clear" w:color="auto" w:fill="FFFFFF"/>
          <w:lang w:bidi="ar"/>
        </w:rPr>
        <w:t>4</w:t>
      </w:r>
      <w:r>
        <w:rPr>
          <w:rFonts w:ascii="仿宋_GB2312" w:eastAsia="仿宋_GB2312" w:cs="仿宋_GB2312" w:hint="eastAsia"/>
          <w:color w:val="333333"/>
          <w:kern w:val="0"/>
          <w:sz w:val="32"/>
          <w:szCs w:val="32"/>
          <w:shd w:val="clear" w:color="auto" w:fill="FFFFFF"/>
          <w:lang w:bidi="ar"/>
        </w:rPr>
        <w:t>号）、</w:t>
      </w:r>
      <w:r>
        <w:rPr>
          <w:rFonts w:ascii="仿宋_GB2312" w:eastAsia="仿宋_GB2312" w:cs="仿宋_GB2312" w:hint="eastAsia"/>
          <w:color w:val="000000"/>
          <w:kern w:val="0"/>
          <w:sz w:val="32"/>
          <w:szCs w:val="32"/>
          <w:shd w:val="clear" w:color="auto" w:fill="FFFFFF"/>
          <w:lang w:bidi="ar"/>
        </w:rPr>
        <w:t>《检验检测机构资质认定管理办法》（质检总局令第</w:t>
      </w:r>
      <w:r>
        <w:rPr>
          <w:rFonts w:ascii="仿宋_GB2312" w:eastAsia="仿宋_GB2312" w:cs="仿宋_GB2312" w:hint="eastAsia"/>
          <w:color w:val="000000"/>
          <w:kern w:val="0"/>
          <w:sz w:val="32"/>
          <w:szCs w:val="32"/>
          <w:shd w:val="clear" w:color="auto" w:fill="FFFFFF"/>
          <w:lang w:bidi="ar"/>
        </w:rPr>
        <w:t>163</w:t>
      </w:r>
      <w:r>
        <w:rPr>
          <w:rFonts w:ascii="仿宋_GB2312" w:eastAsia="仿宋_GB2312" w:cs="仿宋_GB2312" w:hint="eastAsia"/>
          <w:color w:val="000000"/>
          <w:kern w:val="0"/>
          <w:sz w:val="32"/>
          <w:szCs w:val="32"/>
          <w:shd w:val="clear" w:color="auto" w:fill="FFFFFF"/>
          <w:lang w:bidi="ar"/>
        </w:rPr>
        <w:t>号）</w:t>
      </w:r>
      <w:r>
        <w:rPr>
          <w:rFonts w:ascii="仿宋_GB2312" w:eastAsia="仿宋_GB2312" w:cs="仿宋_GB2312" w:hint="eastAsia"/>
          <w:color w:val="333333"/>
          <w:kern w:val="0"/>
          <w:sz w:val="32"/>
          <w:szCs w:val="32"/>
          <w:shd w:val="clear" w:color="auto" w:fill="FFFFFF"/>
          <w:lang w:bidi="ar"/>
        </w:rPr>
        <w:t>等规定</w:t>
      </w:r>
      <w:r>
        <w:rPr>
          <w:rFonts w:ascii="仿宋_GB2312" w:eastAsia="仿宋_GB2312" w:cs="仿宋_GB2312" w:hint="eastAsia"/>
          <w:color w:val="000000"/>
          <w:kern w:val="0"/>
          <w:sz w:val="32"/>
          <w:szCs w:val="32"/>
          <w:shd w:val="clear" w:color="auto" w:fill="FFFFFF"/>
          <w:lang w:bidi="ar"/>
        </w:rPr>
        <w:t>，</w:t>
      </w:r>
      <w:r>
        <w:rPr>
          <w:rFonts w:ascii="仿宋_GB2312" w:eastAsia="仿宋_GB2312" w:cs="仿宋_GB2312" w:hint="eastAsia"/>
          <w:color w:val="333333"/>
          <w:kern w:val="0"/>
          <w:sz w:val="32"/>
          <w:szCs w:val="32"/>
          <w:shd w:val="clear" w:color="auto" w:fill="FFFFFF"/>
          <w:lang w:bidi="ar"/>
        </w:rPr>
        <w:t>进一步深化、创新司法鉴定资质认定工作，不断</w:t>
      </w:r>
      <w:r>
        <w:rPr>
          <w:rFonts w:ascii="仿宋_GB2312" w:eastAsia="仿宋_GB2312" w:cs="仿宋_GB2312" w:hint="eastAsia"/>
          <w:color w:val="000000"/>
          <w:kern w:val="0"/>
          <w:sz w:val="32"/>
          <w:szCs w:val="32"/>
          <w:shd w:val="clear" w:color="auto" w:fill="FFFFFF"/>
          <w:lang w:bidi="ar"/>
        </w:rPr>
        <w:t>提升司法鉴定质量和公信力，促进行业高质量发展，</w:t>
      </w:r>
      <w:r>
        <w:rPr>
          <w:rFonts w:ascii="仿宋_GB2312" w:eastAsia="仿宋_GB2312" w:cs="仿宋_GB2312" w:hint="eastAsia"/>
          <w:color w:val="333333"/>
          <w:kern w:val="0"/>
          <w:sz w:val="32"/>
          <w:szCs w:val="32"/>
          <w:shd w:val="clear" w:color="auto" w:fill="FFFFFF"/>
          <w:lang w:bidi="ar"/>
        </w:rPr>
        <w:t>结合司法鉴定行业现状和工作实际，从</w:t>
      </w:r>
      <w:r>
        <w:rPr>
          <w:rFonts w:ascii="仿宋_GB2312" w:eastAsia="仿宋_GB2312" w:cs="仿宋_GB2312" w:hint="eastAsia"/>
          <w:color w:val="333333"/>
          <w:kern w:val="0"/>
          <w:sz w:val="32"/>
          <w:szCs w:val="32"/>
          <w:shd w:val="clear" w:color="auto" w:fill="FFFFFF"/>
          <w:lang w:bidi="ar"/>
        </w:rPr>
        <w:t>2022</w:t>
      </w:r>
      <w:r>
        <w:rPr>
          <w:rFonts w:ascii="仿宋_GB2312" w:eastAsia="仿宋_GB2312" w:cs="仿宋_GB2312" w:hint="eastAsia"/>
          <w:color w:val="333333"/>
          <w:kern w:val="0"/>
          <w:sz w:val="32"/>
          <w:szCs w:val="32"/>
          <w:shd w:val="clear" w:color="auto" w:fill="FFFFFF"/>
          <w:lang w:bidi="ar"/>
        </w:rPr>
        <w:t>年始到</w:t>
      </w:r>
      <w:r>
        <w:rPr>
          <w:rFonts w:ascii="仿宋_GB2312" w:eastAsia="仿宋_GB2312" w:cs="仿宋_GB2312" w:hint="eastAsia"/>
          <w:color w:val="333333"/>
          <w:kern w:val="0"/>
          <w:sz w:val="32"/>
          <w:szCs w:val="32"/>
          <w:shd w:val="clear" w:color="auto" w:fill="FFFFFF"/>
          <w:lang w:bidi="ar"/>
        </w:rPr>
        <w:t>2024</w:t>
      </w:r>
      <w:r>
        <w:rPr>
          <w:rFonts w:ascii="仿宋_GB2312" w:eastAsia="仿宋_GB2312" w:cs="仿宋_GB2312" w:hint="eastAsia"/>
          <w:color w:val="333333"/>
          <w:kern w:val="0"/>
          <w:sz w:val="32"/>
          <w:szCs w:val="32"/>
          <w:shd w:val="clear" w:color="auto" w:fill="FFFFFF"/>
          <w:lang w:bidi="ar"/>
        </w:rPr>
        <w:t>年末，开展为期三年的司法鉴定资质认定能力提升行动，制定如下方案。</w:t>
      </w:r>
    </w:p>
    <w:p w14:paraId="33C1768F" w14:textId="77777777" w:rsidR="0044523C" w:rsidRDefault="00DF7648">
      <w:pPr>
        <w:widowControl/>
        <w:shd w:val="clear" w:color="auto" w:fill="FFFFFF"/>
        <w:spacing w:line="594" w:lineRule="atLeast"/>
        <w:ind w:firstLine="640"/>
        <w:rPr>
          <w:rFonts w:cs="Calibri"/>
          <w:color w:val="333333"/>
          <w:szCs w:val="21"/>
        </w:rPr>
      </w:pPr>
      <w:r>
        <w:rPr>
          <w:rFonts w:ascii="黑体" w:eastAsia="黑体" w:hAnsi="宋体" w:cs="黑体"/>
          <w:color w:val="000000"/>
          <w:kern w:val="0"/>
          <w:sz w:val="32"/>
          <w:szCs w:val="32"/>
          <w:shd w:val="clear" w:color="auto" w:fill="FFFFFF"/>
          <w:lang w:bidi="ar"/>
        </w:rPr>
        <w:t>一、</w:t>
      </w:r>
      <w:r>
        <w:rPr>
          <w:rFonts w:ascii="黑体" w:eastAsia="黑体" w:hAnsi="宋体" w:cs="黑体" w:hint="eastAsia"/>
          <w:color w:val="000000"/>
          <w:kern w:val="0"/>
          <w:sz w:val="32"/>
          <w:szCs w:val="32"/>
          <w:shd w:val="clear" w:color="auto" w:fill="FFFFFF"/>
          <w:lang w:bidi="ar"/>
        </w:rPr>
        <w:t>指导思想</w:t>
      </w:r>
    </w:p>
    <w:p w14:paraId="1FEE2A96" w14:textId="77777777" w:rsidR="0044523C" w:rsidRDefault="00DF7648">
      <w:pPr>
        <w:widowControl/>
        <w:shd w:val="clear" w:color="auto" w:fill="FFFFFF"/>
        <w:spacing w:line="594" w:lineRule="atLeast"/>
        <w:ind w:firstLine="640"/>
        <w:rPr>
          <w:rFonts w:cs="Calibri"/>
          <w:color w:val="333333"/>
          <w:szCs w:val="21"/>
        </w:rPr>
      </w:pPr>
      <w:r>
        <w:rPr>
          <w:rFonts w:ascii="仿宋_GB2312" w:eastAsia="仿宋_GB2312" w:cs="仿宋_GB2312" w:hint="eastAsia"/>
          <w:color w:val="000000"/>
          <w:kern w:val="0"/>
          <w:sz w:val="32"/>
          <w:szCs w:val="32"/>
          <w:shd w:val="clear" w:color="auto" w:fill="FFFFFF"/>
          <w:lang w:bidi="ar"/>
        </w:rPr>
        <w:t>坚持以习近平新时代中国特色社会主义思想为指导，深入贯彻落</w:t>
      </w:r>
      <w:proofErr w:type="gramStart"/>
      <w:r>
        <w:rPr>
          <w:rFonts w:ascii="仿宋_GB2312" w:eastAsia="仿宋_GB2312" w:cs="仿宋_GB2312" w:hint="eastAsia"/>
          <w:color w:val="000000"/>
          <w:kern w:val="0"/>
          <w:sz w:val="32"/>
          <w:szCs w:val="32"/>
          <w:shd w:val="clear" w:color="auto" w:fill="FFFFFF"/>
          <w:lang w:bidi="ar"/>
        </w:rPr>
        <w:t>实习近</w:t>
      </w:r>
      <w:proofErr w:type="gramEnd"/>
      <w:r>
        <w:rPr>
          <w:rFonts w:ascii="仿宋_GB2312" w:eastAsia="仿宋_GB2312" w:cs="仿宋_GB2312" w:hint="eastAsia"/>
          <w:color w:val="000000"/>
          <w:kern w:val="0"/>
          <w:sz w:val="32"/>
          <w:szCs w:val="32"/>
          <w:shd w:val="clear" w:color="auto" w:fill="FFFFFF"/>
          <w:lang w:bidi="ar"/>
        </w:rPr>
        <w:t>平法治思想，全面贯彻落实党的十九大和十九届历次全会精神，坚持以改革为动力，以质量为核心，以问题为导向，改革创新司法鉴定资质认定工作，全面加强队伍建设、能力建设，完善体制机制，强化监督管理，努力推动司法鉴定质量和公信</w:t>
      </w:r>
      <w:proofErr w:type="gramStart"/>
      <w:r>
        <w:rPr>
          <w:rFonts w:ascii="仿宋_GB2312" w:eastAsia="仿宋_GB2312" w:cs="仿宋_GB2312" w:hint="eastAsia"/>
          <w:color w:val="000000"/>
          <w:kern w:val="0"/>
          <w:sz w:val="32"/>
          <w:szCs w:val="32"/>
          <w:shd w:val="clear" w:color="auto" w:fill="FFFFFF"/>
          <w:lang w:bidi="ar"/>
        </w:rPr>
        <w:t>力不断</w:t>
      </w:r>
      <w:proofErr w:type="gramEnd"/>
      <w:r>
        <w:rPr>
          <w:rFonts w:ascii="仿宋_GB2312" w:eastAsia="仿宋_GB2312" w:cs="仿宋_GB2312" w:hint="eastAsia"/>
          <w:color w:val="000000"/>
          <w:kern w:val="0"/>
          <w:sz w:val="32"/>
          <w:szCs w:val="32"/>
          <w:shd w:val="clear" w:color="auto" w:fill="FFFFFF"/>
          <w:lang w:bidi="ar"/>
        </w:rPr>
        <w:t>提升。</w:t>
      </w:r>
      <w:r>
        <w:rPr>
          <w:rFonts w:ascii="仿宋_GB2312" w:eastAsia="仿宋_GB2312" w:cs="仿宋_GB2312" w:hint="eastAsia"/>
          <w:color w:val="000000"/>
          <w:kern w:val="0"/>
          <w:sz w:val="32"/>
          <w:szCs w:val="32"/>
          <w:shd w:val="clear" w:color="auto" w:fill="FFFFFF"/>
          <w:lang w:bidi="ar"/>
        </w:rPr>
        <w:t> </w:t>
      </w:r>
      <w:r>
        <w:rPr>
          <w:rFonts w:ascii="仿宋_GB2312" w:eastAsia="仿宋_GB2312" w:cs="仿宋_GB2312" w:hint="eastAsia"/>
          <w:color w:val="333333"/>
          <w:kern w:val="0"/>
          <w:sz w:val="32"/>
          <w:szCs w:val="32"/>
          <w:shd w:val="clear" w:color="auto" w:fill="FFFFFF"/>
          <w:lang w:bidi="ar"/>
        </w:rPr>
        <w:t> </w:t>
      </w:r>
    </w:p>
    <w:p w14:paraId="0EE47FC8" w14:textId="77777777" w:rsidR="0044523C" w:rsidRDefault="00DF7648">
      <w:pPr>
        <w:widowControl/>
        <w:shd w:val="clear" w:color="auto" w:fill="FFFFFF"/>
        <w:spacing w:line="594" w:lineRule="atLeast"/>
        <w:ind w:left="630"/>
        <w:rPr>
          <w:rFonts w:cs="Calibri"/>
          <w:color w:val="333333"/>
          <w:szCs w:val="21"/>
        </w:rPr>
      </w:pPr>
      <w:r>
        <w:rPr>
          <w:rFonts w:ascii="黑体" w:eastAsia="黑体" w:hAnsi="宋体" w:cs="黑体" w:hint="eastAsia"/>
          <w:color w:val="000000"/>
          <w:kern w:val="0"/>
          <w:sz w:val="32"/>
          <w:szCs w:val="32"/>
          <w:shd w:val="clear" w:color="auto" w:fill="FFFFFF"/>
          <w:lang w:bidi="ar"/>
        </w:rPr>
        <w:t>二、工作原则</w:t>
      </w:r>
    </w:p>
    <w:p w14:paraId="6F06D37A"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color w:val="333333"/>
          <w:kern w:val="0"/>
          <w:sz w:val="32"/>
          <w:szCs w:val="32"/>
          <w:shd w:val="clear" w:color="auto" w:fill="FFFFFF"/>
          <w:lang w:bidi="ar"/>
        </w:rPr>
        <w:lastRenderedPageBreak/>
        <w:t>一是坚持</w:t>
      </w:r>
      <w:r>
        <w:rPr>
          <w:rFonts w:ascii="楷体" w:eastAsia="楷体" w:hAnsi="楷体" w:cs="楷体" w:hint="eastAsia"/>
          <w:color w:val="333333"/>
          <w:kern w:val="0"/>
          <w:sz w:val="32"/>
          <w:szCs w:val="32"/>
          <w:shd w:val="clear" w:color="auto" w:fill="FFFFFF"/>
          <w:lang w:bidi="ar"/>
        </w:rPr>
        <w:t>政治统领。</w:t>
      </w:r>
      <w:r>
        <w:rPr>
          <w:rFonts w:ascii="仿宋_GB2312" w:eastAsia="仿宋_GB2312" w:cs="仿宋_GB2312" w:hint="eastAsia"/>
          <w:color w:val="000000"/>
          <w:kern w:val="0"/>
          <w:sz w:val="32"/>
          <w:szCs w:val="32"/>
          <w:shd w:val="clear" w:color="auto" w:fill="FFFFFF"/>
          <w:lang w:bidi="ar"/>
        </w:rPr>
        <w:t>坚持司法行政讲政治、业务工作重党建，确保正确政治方向，加强党对司法鉴定工作的全面领导，促进司法鉴定资质认定工作高质量发展。</w:t>
      </w:r>
    </w:p>
    <w:p w14:paraId="73EBD585"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hint="eastAsia"/>
          <w:color w:val="333333"/>
          <w:kern w:val="0"/>
          <w:sz w:val="32"/>
          <w:szCs w:val="32"/>
          <w:shd w:val="clear" w:color="auto" w:fill="FFFFFF"/>
          <w:lang w:bidi="ar"/>
        </w:rPr>
        <w:t>二是坚持问题导向。</w:t>
      </w:r>
      <w:r>
        <w:rPr>
          <w:rFonts w:ascii="仿宋_GB2312" w:eastAsia="仿宋_GB2312" w:cs="仿宋_GB2312" w:hint="eastAsia"/>
          <w:color w:val="000000"/>
          <w:kern w:val="0"/>
          <w:sz w:val="32"/>
          <w:szCs w:val="32"/>
          <w:shd w:val="clear" w:color="auto" w:fill="FFFFFF"/>
          <w:lang w:bidi="ar"/>
        </w:rPr>
        <w:t>深入研究解决司法鉴定资质认定工作中存在的问题，加强精准指导，提升司法鉴定资质认定工作的质量和水平。</w:t>
      </w:r>
    </w:p>
    <w:p w14:paraId="396B463A"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hint="eastAsia"/>
          <w:color w:val="333333"/>
          <w:kern w:val="0"/>
          <w:sz w:val="32"/>
          <w:szCs w:val="32"/>
          <w:shd w:val="clear" w:color="auto" w:fill="FFFFFF"/>
          <w:lang w:bidi="ar"/>
        </w:rPr>
        <w:t>三是坚持创新引领。</w:t>
      </w:r>
      <w:r>
        <w:rPr>
          <w:rFonts w:ascii="仿宋_GB2312" w:eastAsia="仿宋_GB2312" w:cs="仿宋_GB2312" w:hint="eastAsia"/>
          <w:color w:val="000000"/>
          <w:kern w:val="0"/>
          <w:sz w:val="32"/>
          <w:szCs w:val="32"/>
          <w:shd w:val="clear" w:color="auto" w:fill="FFFFFF"/>
          <w:lang w:bidi="ar"/>
        </w:rPr>
        <w:t>紧紧围绕能力提升这个重点，深入推动队伍创新、能力创新、管理创新与技术创新，建立健全适应新发展格局的司法鉴定资质认定工作新体系。</w:t>
      </w:r>
    </w:p>
    <w:p w14:paraId="63720319"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hint="eastAsia"/>
          <w:color w:val="333333"/>
          <w:kern w:val="0"/>
          <w:sz w:val="32"/>
          <w:szCs w:val="32"/>
          <w:shd w:val="clear" w:color="auto" w:fill="FFFFFF"/>
          <w:lang w:bidi="ar"/>
        </w:rPr>
        <w:t>四是坚持稳中求进。</w:t>
      </w:r>
      <w:r>
        <w:rPr>
          <w:rFonts w:ascii="仿宋_GB2312" w:eastAsia="仿宋_GB2312" w:cs="仿宋_GB2312" w:hint="eastAsia"/>
          <w:color w:val="000000"/>
          <w:kern w:val="0"/>
          <w:sz w:val="32"/>
          <w:szCs w:val="32"/>
          <w:shd w:val="clear" w:color="auto" w:fill="FFFFFF"/>
          <w:lang w:bidi="ar"/>
        </w:rPr>
        <w:t>立足当前，着眼长远，推动资质认定与质量建设、技术监管有机结合，积极稳妥，持续有效提升司法鉴定质量和公信力。</w:t>
      </w:r>
    </w:p>
    <w:p w14:paraId="27EDC2BB" w14:textId="77777777" w:rsidR="0044523C" w:rsidRDefault="00DF7648">
      <w:pPr>
        <w:widowControl/>
        <w:shd w:val="clear" w:color="auto" w:fill="FFFFFF"/>
        <w:spacing w:line="594" w:lineRule="atLeast"/>
        <w:ind w:left="630"/>
        <w:rPr>
          <w:rFonts w:cs="Calibri"/>
          <w:color w:val="333333"/>
          <w:szCs w:val="21"/>
        </w:rPr>
      </w:pPr>
      <w:r>
        <w:rPr>
          <w:rFonts w:ascii="黑体" w:eastAsia="黑体" w:hAnsi="宋体" w:cs="黑体" w:hint="eastAsia"/>
          <w:color w:val="000000"/>
          <w:kern w:val="0"/>
          <w:sz w:val="32"/>
          <w:szCs w:val="32"/>
          <w:shd w:val="clear" w:color="auto" w:fill="FFFFFF"/>
          <w:lang w:bidi="ar"/>
        </w:rPr>
        <w:t>三、工作目标</w:t>
      </w:r>
    </w:p>
    <w:p w14:paraId="675441F1"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hint="eastAsia"/>
          <w:color w:val="333333"/>
          <w:kern w:val="0"/>
          <w:sz w:val="32"/>
          <w:szCs w:val="32"/>
          <w:shd w:val="clear" w:color="auto" w:fill="FFFFFF"/>
          <w:lang w:bidi="ar"/>
        </w:rPr>
        <w:t>（一）依法有序扩大资质认定覆盖面。</w:t>
      </w:r>
      <w:r>
        <w:rPr>
          <w:rFonts w:ascii="仿宋_GB2312" w:eastAsia="仿宋_GB2312" w:cs="仿宋_GB2312" w:hint="eastAsia"/>
          <w:color w:val="000000"/>
          <w:kern w:val="0"/>
          <w:sz w:val="32"/>
          <w:szCs w:val="32"/>
          <w:shd w:val="clear" w:color="auto" w:fill="FFFFFF"/>
          <w:lang w:bidi="ar"/>
        </w:rPr>
        <w:t>严格做好规定范围</w:t>
      </w:r>
      <w:proofErr w:type="gramStart"/>
      <w:r>
        <w:rPr>
          <w:rFonts w:ascii="仿宋_GB2312" w:eastAsia="仿宋_GB2312" w:cs="仿宋_GB2312" w:hint="eastAsia"/>
          <w:color w:val="000000"/>
          <w:kern w:val="0"/>
          <w:sz w:val="32"/>
          <w:szCs w:val="32"/>
          <w:shd w:val="clear" w:color="auto" w:fill="FFFFFF"/>
          <w:lang w:bidi="ar"/>
        </w:rPr>
        <w:t>内司法</w:t>
      </w:r>
      <w:proofErr w:type="gramEnd"/>
      <w:r>
        <w:rPr>
          <w:rFonts w:ascii="仿宋_GB2312" w:eastAsia="仿宋_GB2312" w:cs="仿宋_GB2312" w:hint="eastAsia"/>
          <w:color w:val="000000"/>
          <w:kern w:val="0"/>
          <w:sz w:val="32"/>
          <w:szCs w:val="32"/>
          <w:shd w:val="clear" w:color="auto" w:fill="FFFFFF"/>
          <w:lang w:bidi="ar"/>
        </w:rPr>
        <w:t>鉴定资质认定工作，根据工作发展适时动态调整司法鉴定资质认定项目，充分满足行业管理和质量建设需求。到</w:t>
      </w:r>
      <w:r>
        <w:rPr>
          <w:rFonts w:ascii="仿宋_GB2312" w:eastAsia="仿宋_GB2312" w:cs="仿宋_GB2312" w:hint="eastAsia"/>
          <w:color w:val="000000"/>
          <w:kern w:val="0"/>
          <w:sz w:val="32"/>
          <w:szCs w:val="32"/>
          <w:shd w:val="clear" w:color="auto" w:fill="FFFFFF"/>
          <w:lang w:bidi="ar"/>
        </w:rPr>
        <w:t>2022</w:t>
      </w:r>
      <w:r>
        <w:rPr>
          <w:rFonts w:ascii="仿宋_GB2312" w:eastAsia="仿宋_GB2312" w:cs="仿宋_GB2312" w:hint="eastAsia"/>
          <w:color w:val="000000"/>
          <w:kern w:val="0"/>
          <w:sz w:val="32"/>
          <w:szCs w:val="32"/>
          <w:shd w:val="clear" w:color="auto" w:fill="FFFFFF"/>
          <w:lang w:bidi="ar"/>
        </w:rPr>
        <w:t>年底，从事规定范围</w:t>
      </w:r>
      <w:proofErr w:type="gramStart"/>
      <w:r>
        <w:rPr>
          <w:rFonts w:ascii="仿宋_GB2312" w:eastAsia="仿宋_GB2312" w:cs="仿宋_GB2312" w:hint="eastAsia"/>
          <w:color w:val="000000"/>
          <w:kern w:val="0"/>
          <w:sz w:val="32"/>
          <w:szCs w:val="32"/>
          <w:shd w:val="clear" w:color="auto" w:fill="FFFFFF"/>
          <w:lang w:bidi="ar"/>
        </w:rPr>
        <w:t>内司法</w:t>
      </w:r>
      <w:proofErr w:type="gramEnd"/>
      <w:r>
        <w:rPr>
          <w:rFonts w:ascii="仿宋_GB2312" w:eastAsia="仿宋_GB2312" w:cs="仿宋_GB2312" w:hint="eastAsia"/>
          <w:color w:val="000000"/>
          <w:kern w:val="0"/>
          <w:sz w:val="32"/>
          <w:szCs w:val="32"/>
          <w:shd w:val="clear" w:color="auto" w:fill="FFFFFF"/>
          <w:lang w:bidi="ar"/>
        </w:rPr>
        <w:t>鉴定业务的法人或者其他组织的检测实验室应当依法通过资质管理，全面提升技术能力。</w:t>
      </w:r>
    </w:p>
    <w:p w14:paraId="2672BBBB"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hint="eastAsia"/>
          <w:color w:val="333333"/>
          <w:kern w:val="0"/>
          <w:sz w:val="32"/>
          <w:szCs w:val="32"/>
          <w:shd w:val="clear" w:color="auto" w:fill="FFFFFF"/>
          <w:lang w:bidi="ar"/>
        </w:rPr>
        <w:t>（二）大力加强评审员队伍建设。</w:t>
      </w:r>
      <w:r>
        <w:rPr>
          <w:rFonts w:ascii="仿宋_GB2312" w:eastAsia="仿宋_GB2312" w:cs="仿宋_GB2312" w:hint="eastAsia"/>
          <w:color w:val="000000"/>
          <w:kern w:val="0"/>
          <w:sz w:val="32"/>
          <w:szCs w:val="32"/>
          <w:shd w:val="clear" w:color="auto" w:fill="FFFFFF"/>
          <w:lang w:bidi="ar"/>
        </w:rPr>
        <w:t>逐步扩大司法鉴定资质认定评审员队伍规模，加强能力建设，充分满足评审和管</w:t>
      </w:r>
      <w:r>
        <w:rPr>
          <w:rFonts w:ascii="仿宋_GB2312" w:eastAsia="仿宋_GB2312" w:cs="仿宋_GB2312" w:hint="eastAsia"/>
          <w:color w:val="000000"/>
          <w:kern w:val="0"/>
          <w:sz w:val="32"/>
          <w:szCs w:val="32"/>
          <w:shd w:val="clear" w:color="auto" w:fill="FFFFFF"/>
          <w:lang w:bidi="ar"/>
        </w:rPr>
        <w:lastRenderedPageBreak/>
        <w:t>理需要。到</w:t>
      </w:r>
      <w:r>
        <w:rPr>
          <w:rFonts w:ascii="仿宋_GB2312" w:eastAsia="仿宋_GB2312" w:cs="仿宋_GB2312" w:hint="eastAsia"/>
          <w:color w:val="000000"/>
          <w:kern w:val="0"/>
          <w:sz w:val="32"/>
          <w:szCs w:val="32"/>
          <w:shd w:val="clear" w:color="auto" w:fill="FFFFFF"/>
          <w:lang w:bidi="ar"/>
        </w:rPr>
        <w:t>2022</w:t>
      </w:r>
      <w:r>
        <w:rPr>
          <w:rFonts w:ascii="仿宋_GB2312" w:eastAsia="仿宋_GB2312" w:cs="仿宋_GB2312" w:hint="eastAsia"/>
          <w:color w:val="000000"/>
          <w:kern w:val="0"/>
          <w:sz w:val="32"/>
          <w:szCs w:val="32"/>
          <w:shd w:val="clear" w:color="auto" w:fill="FFFFFF"/>
          <w:lang w:bidi="ar"/>
        </w:rPr>
        <w:t>年底，基本建成覆盖全面、结构合理的司法鉴定资质认定评审员库。</w:t>
      </w:r>
    </w:p>
    <w:p w14:paraId="1A98AE1B"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hint="eastAsia"/>
          <w:color w:val="333333"/>
          <w:kern w:val="0"/>
          <w:sz w:val="32"/>
          <w:szCs w:val="32"/>
          <w:shd w:val="clear" w:color="auto" w:fill="FFFFFF"/>
          <w:lang w:bidi="ar"/>
        </w:rPr>
        <w:t>（三）建立健全质量管控体系。</w:t>
      </w:r>
      <w:r>
        <w:rPr>
          <w:rFonts w:ascii="仿宋_GB2312" w:eastAsia="仿宋_GB2312" w:cs="仿宋_GB2312" w:hint="eastAsia"/>
          <w:color w:val="000000"/>
          <w:kern w:val="0"/>
          <w:sz w:val="32"/>
          <w:szCs w:val="32"/>
          <w:shd w:val="clear" w:color="auto" w:fill="FFFFFF"/>
          <w:lang w:bidi="ar"/>
        </w:rPr>
        <w:t>持续提高司法鉴定机构内部管理水平，切实抓好质量建设，努力保证鉴定过程的规</w:t>
      </w:r>
      <w:r>
        <w:rPr>
          <w:rFonts w:ascii="仿宋_GB2312" w:eastAsia="仿宋_GB2312" w:cs="仿宋_GB2312" w:hint="eastAsia"/>
          <w:color w:val="000000"/>
          <w:kern w:val="0"/>
          <w:sz w:val="32"/>
          <w:szCs w:val="32"/>
          <w:shd w:val="clear" w:color="auto" w:fill="FFFFFF"/>
          <w:lang w:bidi="ar"/>
        </w:rPr>
        <w:t>范性和鉴定结果的科学性。到</w:t>
      </w:r>
      <w:r>
        <w:rPr>
          <w:rFonts w:ascii="仿宋_GB2312" w:eastAsia="仿宋_GB2312" w:cs="仿宋_GB2312" w:hint="eastAsia"/>
          <w:color w:val="000000"/>
          <w:kern w:val="0"/>
          <w:sz w:val="32"/>
          <w:szCs w:val="32"/>
          <w:shd w:val="clear" w:color="auto" w:fill="FFFFFF"/>
          <w:lang w:bidi="ar"/>
        </w:rPr>
        <w:t>2024</w:t>
      </w:r>
      <w:r>
        <w:rPr>
          <w:rFonts w:ascii="仿宋_GB2312" w:eastAsia="仿宋_GB2312" w:cs="仿宋_GB2312" w:hint="eastAsia"/>
          <w:color w:val="000000"/>
          <w:kern w:val="0"/>
          <w:sz w:val="32"/>
          <w:szCs w:val="32"/>
          <w:shd w:val="clear" w:color="auto" w:fill="FFFFFF"/>
          <w:lang w:bidi="ar"/>
        </w:rPr>
        <w:t>年底，有章可循、系统全面、防控风险、持续有效的质量管理体系建立健全并有效运行。</w:t>
      </w:r>
    </w:p>
    <w:p w14:paraId="6E5C0BFC"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hint="eastAsia"/>
          <w:color w:val="333333"/>
          <w:kern w:val="0"/>
          <w:sz w:val="32"/>
          <w:szCs w:val="32"/>
          <w:shd w:val="clear" w:color="auto" w:fill="FFFFFF"/>
          <w:lang w:bidi="ar"/>
        </w:rPr>
        <w:t>（四）全面提升质量管理能力水平。</w:t>
      </w:r>
      <w:r>
        <w:rPr>
          <w:rFonts w:ascii="仿宋_GB2312" w:eastAsia="仿宋_GB2312" w:cs="仿宋_GB2312" w:hint="eastAsia"/>
          <w:color w:val="000000"/>
          <w:kern w:val="0"/>
          <w:sz w:val="32"/>
          <w:szCs w:val="32"/>
          <w:shd w:val="clear" w:color="auto" w:fill="FFFFFF"/>
          <w:lang w:bidi="ar"/>
        </w:rPr>
        <w:t>持续提升行政管理干部、行业协会管理人员专业素质和管理能力。到</w:t>
      </w:r>
      <w:r>
        <w:rPr>
          <w:rFonts w:ascii="仿宋_GB2312" w:eastAsia="仿宋_GB2312" w:cs="仿宋_GB2312" w:hint="eastAsia"/>
          <w:color w:val="000000"/>
          <w:kern w:val="0"/>
          <w:sz w:val="32"/>
          <w:szCs w:val="32"/>
          <w:shd w:val="clear" w:color="auto" w:fill="FFFFFF"/>
          <w:lang w:bidi="ar"/>
        </w:rPr>
        <w:t>2024</w:t>
      </w:r>
      <w:r>
        <w:rPr>
          <w:rFonts w:ascii="仿宋_GB2312" w:eastAsia="仿宋_GB2312" w:cs="仿宋_GB2312" w:hint="eastAsia"/>
          <w:color w:val="000000"/>
          <w:kern w:val="0"/>
          <w:sz w:val="32"/>
          <w:szCs w:val="32"/>
          <w:shd w:val="clear" w:color="auto" w:fill="FFFFFF"/>
          <w:lang w:bidi="ar"/>
        </w:rPr>
        <w:t>年底，培养一批熟法律、懂政策、有能力、善管理、会监督司法鉴定机构合</w:t>
      </w:r>
      <w:proofErr w:type="gramStart"/>
      <w:r>
        <w:rPr>
          <w:rFonts w:ascii="仿宋_GB2312" w:eastAsia="仿宋_GB2312" w:cs="仿宋_GB2312" w:hint="eastAsia"/>
          <w:color w:val="000000"/>
          <w:kern w:val="0"/>
          <w:sz w:val="32"/>
          <w:szCs w:val="32"/>
          <w:shd w:val="clear" w:color="auto" w:fill="FFFFFF"/>
          <w:lang w:bidi="ar"/>
        </w:rPr>
        <w:t>规</w:t>
      </w:r>
      <w:proofErr w:type="gramEnd"/>
      <w:r>
        <w:rPr>
          <w:rFonts w:ascii="仿宋_GB2312" w:eastAsia="仿宋_GB2312" w:cs="仿宋_GB2312" w:hint="eastAsia"/>
          <w:color w:val="000000"/>
          <w:kern w:val="0"/>
          <w:sz w:val="32"/>
          <w:szCs w:val="32"/>
          <w:shd w:val="clear" w:color="auto" w:fill="FFFFFF"/>
          <w:lang w:bidi="ar"/>
        </w:rPr>
        <w:t>运营的管理干部，确保司法鉴定行业监管水平科学、稳步提升。</w:t>
      </w:r>
    </w:p>
    <w:p w14:paraId="5C44BC01" w14:textId="77777777" w:rsidR="0044523C" w:rsidRDefault="00DF7648">
      <w:pPr>
        <w:widowControl/>
        <w:shd w:val="clear" w:color="auto" w:fill="FFFFFF"/>
        <w:spacing w:line="594" w:lineRule="atLeast"/>
        <w:ind w:firstLine="640"/>
        <w:rPr>
          <w:rFonts w:cs="Calibri"/>
          <w:color w:val="333333"/>
          <w:szCs w:val="21"/>
        </w:rPr>
      </w:pPr>
      <w:r>
        <w:rPr>
          <w:rFonts w:ascii="黑体" w:eastAsia="黑体" w:hAnsi="宋体" w:cs="黑体" w:hint="eastAsia"/>
          <w:color w:val="000000"/>
          <w:kern w:val="0"/>
          <w:sz w:val="32"/>
          <w:szCs w:val="32"/>
          <w:shd w:val="clear" w:color="auto" w:fill="FFFFFF"/>
          <w:lang w:bidi="ar"/>
        </w:rPr>
        <w:t>四、主要任务</w:t>
      </w:r>
    </w:p>
    <w:p w14:paraId="53ED5D23" w14:textId="77777777" w:rsidR="0044523C" w:rsidRDefault="00DF7648">
      <w:pPr>
        <w:widowControl/>
        <w:shd w:val="clear" w:color="auto" w:fill="FFFFFF"/>
        <w:spacing w:line="594" w:lineRule="atLeast"/>
        <w:ind w:firstLine="640"/>
        <w:rPr>
          <w:rFonts w:cs="Calibri"/>
          <w:color w:val="333333"/>
          <w:szCs w:val="21"/>
        </w:rPr>
      </w:pPr>
      <w:r>
        <w:rPr>
          <w:rFonts w:ascii="楷体_GB2312" w:eastAsia="楷体_GB2312" w:cs="楷体_GB2312"/>
          <w:color w:val="333333"/>
          <w:kern w:val="0"/>
          <w:sz w:val="32"/>
          <w:szCs w:val="32"/>
          <w:shd w:val="clear" w:color="auto" w:fill="FFFFFF"/>
          <w:lang w:bidi="ar"/>
        </w:rPr>
        <w:t>（一）</w:t>
      </w:r>
      <w:r>
        <w:rPr>
          <w:rFonts w:ascii="楷体_GB2312" w:eastAsia="楷体_GB2312" w:cs="楷体_GB2312"/>
          <w:color w:val="333333"/>
          <w:kern w:val="0"/>
          <w:sz w:val="32"/>
          <w:szCs w:val="32"/>
          <w:shd w:val="clear" w:color="auto" w:fill="FFFFFF"/>
          <w:lang w:bidi="ar"/>
        </w:rPr>
        <w:t>建立司法鉴定资质认定项目动态调整机制。</w:t>
      </w:r>
      <w:r>
        <w:rPr>
          <w:rFonts w:ascii="仿宋_GB2312" w:eastAsia="仿宋_GB2312" w:cs="仿宋_GB2312" w:hint="eastAsia"/>
          <w:color w:val="000000"/>
          <w:kern w:val="0"/>
          <w:sz w:val="32"/>
          <w:szCs w:val="32"/>
          <w:shd w:val="clear" w:color="auto" w:fill="FFFFFF"/>
          <w:lang w:bidi="ar"/>
        </w:rPr>
        <w:t>法人或者其他组织从事法医物证、法医毒物、微量物证和环境损害司法鉴定业务的，应当具备相应的通过资质认定的检测实验室。结合司法鉴定行业发展状况，为更好地服务诉讼活动，从事声像资料司法鉴定业务的法人或者其他组织应当尽快申请资质认定，自</w:t>
      </w:r>
      <w:r>
        <w:rPr>
          <w:rFonts w:ascii="仿宋_GB2312" w:eastAsia="仿宋_GB2312" w:cs="仿宋_GB2312" w:hint="eastAsia"/>
          <w:color w:val="000000"/>
          <w:kern w:val="0"/>
          <w:sz w:val="32"/>
          <w:szCs w:val="32"/>
          <w:shd w:val="clear" w:color="auto" w:fill="FFFFFF"/>
          <w:lang w:bidi="ar"/>
        </w:rPr>
        <w:t>2023</w:t>
      </w:r>
      <w:r>
        <w:rPr>
          <w:rFonts w:ascii="仿宋_GB2312" w:eastAsia="仿宋_GB2312" w:cs="仿宋_GB2312" w:hint="eastAsia"/>
          <w:color w:val="000000"/>
          <w:kern w:val="0"/>
          <w:sz w:val="32"/>
          <w:szCs w:val="32"/>
          <w:shd w:val="clear" w:color="auto" w:fill="FFFFFF"/>
          <w:lang w:bidi="ar"/>
        </w:rPr>
        <w:t>年</w:t>
      </w:r>
      <w:r>
        <w:rPr>
          <w:rFonts w:ascii="仿宋_GB2312" w:eastAsia="仿宋_GB2312" w:cs="仿宋_GB2312" w:hint="eastAsia"/>
          <w:color w:val="000000"/>
          <w:kern w:val="0"/>
          <w:sz w:val="32"/>
          <w:szCs w:val="32"/>
          <w:shd w:val="clear" w:color="auto" w:fill="FFFFFF"/>
          <w:lang w:bidi="ar"/>
        </w:rPr>
        <w:t>1</w:t>
      </w:r>
      <w:r>
        <w:rPr>
          <w:rFonts w:ascii="仿宋_GB2312" w:eastAsia="仿宋_GB2312" w:cs="仿宋_GB2312" w:hint="eastAsia"/>
          <w:color w:val="000000"/>
          <w:kern w:val="0"/>
          <w:sz w:val="32"/>
          <w:szCs w:val="32"/>
          <w:shd w:val="clear" w:color="auto" w:fill="FFFFFF"/>
          <w:lang w:bidi="ar"/>
        </w:rPr>
        <w:t>月</w:t>
      </w:r>
      <w:r>
        <w:rPr>
          <w:rFonts w:ascii="仿宋_GB2312" w:eastAsia="仿宋_GB2312" w:cs="仿宋_GB2312" w:hint="eastAsia"/>
          <w:color w:val="000000"/>
          <w:kern w:val="0"/>
          <w:sz w:val="32"/>
          <w:szCs w:val="32"/>
          <w:shd w:val="clear" w:color="auto" w:fill="FFFFFF"/>
          <w:lang w:bidi="ar"/>
        </w:rPr>
        <w:t>1</w:t>
      </w:r>
      <w:r>
        <w:rPr>
          <w:rFonts w:ascii="仿宋_GB2312" w:eastAsia="仿宋_GB2312" w:cs="仿宋_GB2312" w:hint="eastAsia"/>
          <w:color w:val="000000"/>
          <w:kern w:val="0"/>
          <w:sz w:val="32"/>
          <w:szCs w:val="32"/>
          <w:shd w:val="clear" w:color="auto" w:fill="FFFFFF"/>
          <w:lang w:bidi="ar"/>
        </w:rPr>
        <w:t>日起仍未通过的，司法行政机关应当依法依规处理。司法鉴定资质认定项目详见附件《司法鉴定检测实验室资质认定项目分类表（</w:t>
      </w:r>
      <w:r>
        <w:rPr>
          <w:rFonts w:ascii="仿宋_GB2312" w:eastAsia="仿宋_GB2312" w:cs="仿宋_GB2312" w:hint="eastAsia"/>
          <w:color w:val="000000"/>
          <w:kern w:val="0"/>
          <w:sz w:val="32"/>
          <w:szCs w:val="32"/>
          <w:shd w:val="clear" w:color="auto" w:fill="FFFFFF"/>
          <w:lang w:bidi="ar"/>
        </w:rPr>
        <w:t>2022</w:t>
      </w:r>
      <w:r>
        <w:rPr>
          <w:rFonts w:ascii="仿宋_GB2312" w:eastAsia="仿宋_GB2312" w:cs="仿宋_GB2312" w:hint="eastAsia"/>
          <w:color w:val="000000"/>
          <w:kern w:val="0"/>
          <w:sz w:val="32"/>
          <w:szCs w:val="32"/>
          <w:shd w:val="clear" w:color="auto" w:fill="FFFFFF"/>
          <w:lang w:bidi="ar"/>
        </w:rPr>
        <w:t>版）》（以下简称《分类表》）。司法部和市场监管总局将根据司</w:t>
      </w:r>
      <w:r>
        <w:rPr>
          <w:rFonts w:ascii="仿宋_GB2312" w:eastAsia="仿宋_GB2312" w:cs="仿宋_GB2312" w:hint="eastAsia"/>
          <w:color w:val="000000"/>
          <w:kern w:val="0"/>
          <w:sz w:val="32"/>
          <w:szCs w:val="32"/>
          <w:shd w:val="clear" w:color="auto" w:fill="FFFFFF"/>
          <w:lang w:bidi="ar"/>
        </w:rPr>
        <w:lastRenderedPageBreak/>
        <w:t>法鉴定行业发展和工作实际，对司法鉴定资质认定项目进行动态调整，并在此基础上细化相关标准，</w:t>
      </w:r>
      <w:r>
        <w:rPr>
          <w:rFonts w:ascii="仿宋_GB2312" w:eastAsia="仿宋_GB2312" w:cs="仿宋_GB2312" w:hint="eastAsia"/>
          <w:color w:val="000000"/>
          <w:kern w:val="0"/>
          <w:sz w:val="32"/>
          <w:szCs w:val="32"/>
          <w:shd w:val="clear" w:color="auto" w:fill="FFFFFF"/>
          <w:lang w:bidi="ar"/>
        </w:rPr>
        <w:t>指导全国统一开展司法鉴定资质认定工作。</w:t>
      </w:r>
    </w:p>
    <w:p w14:paraId="541ADB55"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hint="eastAsia"/>
          <w:color w:val="333333"/>
          <w:kern w:val="0"/>
          <w:sz w:val="32"/>
          <w:szCs w:val="32"/>
          <w:shd w:val="clear" w:color="auto" w:fill="FFFFFF"/>
          <w:lang w:bidi="ar"/>
        </w:rPr>
        <w:t>（二）规范司法鉴定资质认定工作程序。</w:t>
      </w:r>
      <w:r>
        <w:rPr>
          <w:rFonts w:ascii="仿宋_GB2312" w:eastAsia="仿宋_GB2312" w:cs="仿宋_GB2312" w:hint="eastAsia"/>
          <w:color w:val="000000"/>
          <w:kern w:val="0"/>
          <w:sz w:val="32"/>
          <w:szCs w:val="32"/>
          <w:shd w:val="clear" w:color="auto" w:fill="FFFFFF"/>
          <w:lang w:bidi="ar"/>
        </w:rPr>
        <w:t>进一步规范申请主体，从事法医物证、法医毒物、微量物证、声像资料、环境损害鉴定业务的司法鉴定机构，应当以其设立主体向市场监管部门提出资质认定申请。进一步明确受理范围，市场监管部门仅受理《分类表》内的资质认定项目申请。进一步严格评审要求，资质认定严格按照评审准则进行，以告知承诺方式申请资质认定的，市场监管部门应当及时开展现场核查。进一步加强国家级资质认定管理，严格按照《司法部</w:t>
      </w:r>
      <w:r>
        <w:rPr>
          <w:rFonts w:ascii="仿宋_GB2312" w:eastAsia="仿宋_GB2312" w:cs="仿宋_GB2312" w:hint="eastAsia"/>
          <w:color w:val="000000"/>
          <w:kern w:val="0"/>
          <w:sz w:val="32"/>
          <w:szCs w:val="32"/>
          <w:shd w:val="clear" w:color="auto" w:fill="FFFFFF"/>
          <w:lang w:bidi="ar"/>
        </w:rPr>
        <w:t> </w:t>
      </w:r>
      <w:r>
        <w:rPr>
          <w:rFonts w:ascii="仿宋_GB2312" w:eastAsia="仿宋_GB2312" w:cs="仿宋_GB2312" w:hint="eastAsia"/>
          <w:color w:val="000000"/>
          <w:kern w:val="0"/>
          <w:sz w:val="32"/>
          <w:szCs w:val="32"/>
          <w:shd w:val="clear" w:color="auto" w:fill="FFFFFF"/>
          <w:lang w:bidi="ar"/>
        </w:rPr>
        <w:t>国家市场监督管理总局关于加快推进司法鉴定资质认定工作的指导意</w:t>
      </w:r>
      <w:r>
        <w:rPr>
          <w:rFonts w:ascii="仿宋_GB2312" w:eastAsia="仿宋_GB2312" w:cs="仿宋_GB2312" w:hint="eastAsia"/>
          <w:color w:val="000000"/>
          <w:kern w:val="0"/>
          <w:sz w:val="32"/>
          <w:szCs w:val="32"/>
          <w:shd w:val="clear" w:color="auto" w:fill="FFFFFF"/>
          <w:lang w:bidi="ar"/>
        </w:rPr>
        <w:t>见》（司</w:t>
      </w:r>
      <w:proofErr w:type="gramStart"/>
      <w:r>
        <w:rPr>
          <w:rFonts w:ascii="仿宋_GB2312" w:eastAsia="仿宋_GB2312" w:cs="仿宋_GB2312" w:hint="eastAsia"/>
          <w:color w:val="000000"/>
          <w:kern w:val="0"/>
          <w:sz w:val="32"/>
          <w:szCs w:val="32"/>
          <w:shd w:val="clear" w:color="auto" w:fill="FFFFFF"/>
          <w:lang w:bidi="ar"/>
        </w:rPr>
        <w:t>规</w:t>
      </w:r>
      <w:proofErr w:type="gramEnd"/>
      <w:r>
        <w:rPr>
          <w:rFonts w:ascii="仿宋_GB2312" w:eastAsia="仿宋_GB2312" w:cs="仿宋_GB2312" w:hint="eastAsia"/>
          <w:color w:val="000000"/>
          <w:kern w:val="0"/>
          <w:sz w:val="32"/>
          <w:szCs w:val="32"/>
          <w:shd w:val="clear" w:color="auto" w:fill="FFFFFF"/>
          <w:lang w:bidi="ar"/>
        </w:rPr>
        <w:t>〔</w:t>
      </w:r>
      <w:r>
        <w:rPr>
          <w:rFonts w:ascii="仿宋_GB2312" w:eastAsia="仿宋_GB2312" w:cs="仿宋_GB2312" w:hint="eastAsia"/>
          <w:color w:val="000000"/>
          <w:kern w:val="0"/>
          <w:sz w:val="32"/>
          <w:szCs w:val="32"/>
          <w:shd w:val="clear" w:color="auto" w:fill="FFFFFF"/>
          <w:lang w:bidi="ar"/>
        </w:rPr>
        <w:t>2019</w:t>
      </w:r>
      <w:r>
        <w:rPr>
          <w:rFonts w:ascii="仿宋_GB2312" w:eastAsia="仿宋_GB2312" w:cs="仿宋_GB2312" w:hint="eastAsia"/>
          <w:color w:val="000000"/>
          <w:kern w:val="0"/>
          <w:sz w:val="32"/>
          <w:szCs w:val="32"/>
          <w:shd w:val="clear" w:color="auto" w:fill="FFFFFF"/>
          <w:lang w:bidi="ar"/>
        </w:rPr>
        <w:t>〕</w:t>
      </w:r>
      <w:r>
        <w:rPr>
          <w:rFonts w:ascii="仿宋_GB2312" w:eastAsia="仿宋_GB2312" w:cs="仿宋_GB2312" w:hint="eastAsia"/>
          <w:color w:val="000000"/>
          <w:kern w:val="0"/>
          <w:sz w:val="32"/>
          <w:szCs w:val="32"/>
          <w:shd w:val="clear" w:color="auto" w:fill="FFFFFF"/>
          <w:lang w:bidi="ar"/>
        </w:rPr>
        <w:t>4</w:t>
      </w:r>
      <w:r>
        <w:rPr>
          <w:rFonts w:ascii="仿宋_GB2312" w:eastAsia="仿宋_GB2312" w:cs="仿宋_GB2312" w:hint="eastAsia"/>
          <w:color w:val="000000"/>
          <w:kern w:val="0"/>
          <w:sz w:val="32"/>
          <w:szCs w:val="32"/>
          <w:shd w:val="clear" w:color="auto" w:fill="FFFFFF"/>
          <w:lang w:bidi="ar"/>
        </w:rPr>
        <w:t>号）规定的申请条件和程序申请国家级资质认定；同时取得国家级和省级资质认定的，取证机构应当主动注销一项，避免重复取证。</w:t>
      </w:r>
    </w:p>
    <w:p w14:paraId="255D40FE" w14:textId="77777777" w:rsidR="0044523C" w:rsidRDefault="00DF7648">
      <w:pPr>
        <w:widowControl/>
        <w:shd w:val="clear" w:color="auto" w:fill="FFFFFF"/>
        <w:spacing w:line="594" w:lineRule="atLeast"/>
        <w:ind w:firstLine="640"/>
        <w:rPr>
          <w:rFonts w:cs="Calibri"/>
          <w:color w:val="333333"/>
          <w:szCs w:val="21"/>
        </w:rPr>
      </w:pPr>
      <w:r>
        <w:rPr>
          <w:rFonts w:ascii="楷体" w:eastAsia="楷体" w:hAnsi="楷体" w:cs="楷体" w:hint="eastAsia"/>
          <w:color w:val="333333"/>
          <w:kern w:val="0"/>
          <w:sz w:val="32"/>
          <w:szCs w:val="32"/>
          <w:shd w:val="clear" w:color="auto" w:fill="FFFFFF"/>
          <w:lang w:bidi="ar"/>
        </w:rPr>
        <w:t>（三）</w:t>
      </w:r>
      <w:r>
        <w:rPr>
          <w:rFonts w:ascii="楷体_GB2312" w:eastAsia="楷体_GB2312" w:cs="楷体_GB2312"/>
          <w:color w:val="333333"/>
          <w:kern w:val="0"/>
          <w:sz w:val="32"/>
          <w:szCs w:val="32"/>
          <w:shd w:val="clear" w:color="auto" w:fill="FFFFFF"/>
          <w:lang w:bidi="ar"/>
        </w:rPr>
        <w:t>加强资质认定工作体制机制建设。</w:t>
      </w:r>
      <w:r>
        <w:rPr>
          <w:rFonts w:ascii="仿宋_GB2312" w:eastAsia="仿宋_GB2312" w:cs="仿宋_GB2312" w:hint="eastAsia"/>
          <w:color w:val="000000"/>
          <w:kern w:val="0"/>
          <w:sz w:val="32"/>
          <w:szCs w:val="32"/>
          <w:shd w:val="clear" w:color="auto" w:fill="FFFFFF"/>
          <w:lang w:bidi="ar"/>
        </w:rPr>
        <w:t>建立重大决策沟通机制，省级司法行政机关和</w:t>
      </w:r>
      <w:r>
        <w:rPr>
          <w:rFonts w:ascii="仿宋_GB2312" w:eastAsia="仿宋_GB2312" w:hAnsi="Times New Roman" w:cs="仿宋_GB2312" w:hint="eastAsia"/>
          <w:color w:val="000000"/>
          <w:kern w:val="0"/>
          <w:sz w:val="32"/>
          <w:szCs w:val="32"/>
          <w:shd w:val="clear" w:color="auto" w:fill="FFFFFF"/>
          <w:lang w:bidi="ar"/>
        </w:rPr>
        <w:t>市场监管部门</w:t>
      </w:r>
      <w:r>
        <w:rPr>
          <w:rFonts w:ascii="仿宋_GB2312" w:eastAsia="仿宋_GB2312" w:cs="仿宋_GB2312" w:hint="eastAsia"/>
          <w:color w:val="000000"/>
          <w:kern w:val="0"/>
          <w:sz w:val="32"/>
          <w:szCs w:val="32"/>
          <w:shd w:val="clear" w:color="auto" w:fill="FFFFFF"/>
          <w:lang w:bidi="ar"/>
        </w:rPr>
        <w:t>加快研究制定相关政策文件，明确司法鉴定资质认定受理范围、申请条件和工作流程，进一步加强工作衔接，明确管理职责，提高工作效率。建立司法鉴定机构专家评审与资质认定评审联动机制，对于新申请从事或者已经审核登记的司法鉴定机构申请增加《分类表》内业务范围的，如具备同步评审条件，司法</w:t>
      </w:r>
      <w:r>
        <w:rPr>
          <w:rFonts w:ascii="仿宋_GB2312" w:eastAsia="仿宋_GB2312" w:cs="仿宋_GB2312" w:hint="eastAsia"/>
          <w:color w:val="000000"/>
          <w:kern w:val="0"/>
          <w:sz w:val="32"/>
          <w:szCs w:val="32"/>
          <w:shd w:val="clear" w:color="auto" w:fill="FFFFFF"/>
          <w:lang w:bidi="ar"/>
        </w:rPr>
        <w:lastRenderedPageBreak/>
        <w:t>行政机关与</w:t>
      </w:r>
      <w:r>
        <w:rPr>
          <w:rFonts w:ascii="仿宋_GB2312" w:eastAsia="仿宋_GB2312" w:hAnsi="Times New Roman" w:cs="仿宋_GB2312" w:hint="eastAsia"/>
          <w:color w:val="000000"/>
          <w:kern w:val="0"/>
          <w:sz w:val="32"/>
          <w:szCs w:val="32"/>
          <w:shd w:val="clear" w:color="auto" w:fill="FFFFFF"/>
          <w:lang w:bidi="ar"/>
        </w:rPr>
        <w:t>市场监管部门</w:t>
      </w:r>
      <w:r>
        <w:rPr>
          <w:rFonts w:ascii="仿宋_GB2312" w:eastAsia="仿宋_GB2312" w:cs="仿宋_GB2312" w:hint="eastAsia"/>
          <w:color w:val="000000"/>
          <w:kern w:val="0"/>
          <w:sz w:val="32"/>
          <w:szCs w:val="32"/>
          <w:shd w:val="clear" w:color="auto" w:fill="FFFFFF"/>
          <w:lang w:bidi="ar"/>
        </w:rPr>
        <w:t>同步按各自评审要求开展现场考评，“一次性”完成评审工作。建立完善工作协作机制，各省级司法行政机关和</w:t>
      </w:r>
      <w:r>
        <w:rPr>
          <w:rFonts w:ascii="仿宋_GB2312" w:eastAsia="仿宋_GB2312" w:hAnsi="Times New Roman" w:cs="仿宋_GB2312" w:hint="eastAsia"/>
          <w:color w:val="000000"/>
          <w:kern w:val="0"/>
          <w:sz w:val="32"/>
          <w:szCs w:val="32"/>
          <w:shd w:val="clear" w:color="auto" w:fill="FFFFFF"/>
          <w:lang w:bidi="ar"/>
        </w:rPr>
        <w:t>市场监管部门</w:t>
      </w:r>
      <w:r>
        <w:rPr>
          <w:rFonts w:ascii="仿宋_GB2312" w:eastAsia="仿宋_GB2312" w:cs="仿宋_GB2312" w:hint="eastAsia"/>
          <w:color w:val="000000"/>
          <w:kern w:val="0"/>
          <w:sz w:val="32"/>
          <w:szCs w:val="32"/>
          <w:shd w:val="clear" w:color="auto" w:fill="FFFFFF"/>
          <w:lang w:bidi="ar"/>
        </w:rPr>
        <w:t>之间加强信息共享交流和工作联动，加强司法鉴定资质认定与行业登记管理工作的衔接，以资质认定工作为重要抓手，持续提高司法鉴定行政许可规范化水平。</w:t>
      </w:r>
    </w:p>
    <w:p w14:paraId="05932672" w14:textId="77777777" w:rsidR="0044523C" w:rsidRDefault="00DF7648">
      <w:pPr>
        <w:widowControl/>
        <w:shd w:val="clear" w:color="auto" w:fill="FFFFFF"/>
        <w:spacing w:line="594" w:lineRule="atLeast"/>
        <w:ind w:firstLine="640"/>
        <w:rPr>
          <w:rFonts w:cs="Calibri"/>
          <w:color w:val="333333"/>
          <w:szCs w:val="21"/>
        </w:rPr>
      </w:pPr>
      <w:r>
        <w:rPr>
          <w:rFonts w:ascii="楷体_GB2312" w:eastAsia="楷体_GB2312" w:cs="楷体_GB2312"/>
          <w:color w:val="333333"/>
          <w:kern w:val="0"/>
          <w:sz w:val="32"/>
          <w:szCs w:val="32"/>
          <w:shd w:val="clear" w:color="auto" w:fill="FFFFFF"/>
          <w:lang w:bidi="ar"/>
        </w:rPr>
        <w:t>（四）发挥行业评审</w:t>
      </w:r>
      <w:proofErr w:type="gramStart"/>
      <w:r>
        <w:rPr>
          <w:rFonts w:ascii="楷体_GB2312" w:eastAsia="楷体_GB2312" w:cs="楷体_GB2312"/>
          <w:color w:val="333333"/>
          <w:kern w:val="0"/>
          <w:sz w:val="32"/>
          <w:szCs w:val="32"/>
          <w:shd w:val="clear" w:color="auto" w:fill="FFFFFF"/>
          <w:lang w:bidi="ar"/>
        </w:rPr>
        <w:t>组职能</w:t>
      </w:r>
      <w:proofErr w:type="gramEnd"/>
      <w:r>
        <w:rPr>
          <w:rFonts w:ascii="楷体_GB2312" w:eastAsia="楷体_GB2312" w:cs="楷体_GB2312"/>
          <w:color w:val="333333"/>
          <w:kern w:val="0"/>
          <w:sz w:val="32"/>
          <w:szCs w:val="32"/>
          <w:shd w:val="clear" w:color="auto" w:fill="FFFFFF"/>
          <w:lang w:bidi="ar"/>
        </w:rPr>
        <w:t>作用。</w:t>
      </w:r>
      <w:r>
        <w:rPr>
          <w:rFonts w:ascii="仿宋_GB2312" w:eastAsia="仿宋_GB2312" w:cs="仿宋_GB2312" w:hint="eastAsia"/>
          <w:color w:val="000000"/>
          <w:kern w:val="0"/>
          <w:sz w:val="32"/>
          <w:szCs w:val="32"/>
          <w:shd w:val="clear" w:color="auto" w:fill="FFFFFF"/>
          <w:lang w:bidi="ar"/>
        </w:rPr>
        <w:t>进一步发挥国家资质认定司法鉴定评审组作用，积极协助市场监管总局开展国家级资质认定技术评审的组织和协调工作；组织开展司法鉴定资质认定评审员的推荐报名、日常管理和继续教育培训等工作，不断提高评审专家队伍</w:t>
      </w:r>
      <w:proofErr w:type="gramStart"/>
      <w:r>
        <w:rPr>
          <w:rFonts w:ascii="仿宋_GB2312" w:eastAsia="仿宋_GB2312" w:cs="仿宋_GB2312" w:hint="eastAsia"/>
          <w:color w:val="000000"/>
          <w:kern w:val="0"/>
          <w:sz w:val="32"/>
          <w:szCs w:val="32"/>
          <w:shd w:val="clear" w:color="auto" w:fill="FFFFFF"/>
          <w:lang w:bidi="ar"/>
        </w:rPr>
        <w:t>履</w:t>
      </w:r>
      <w:proofErr w:type="gramEnd"/>
      <w:r>
        <w:rPr>
          <w:rFonts w:ascii="仿宋_GB2312" w:eastAsia="仿宋_GB2312" w:cs="仿宋_GB2312" w:hint="eastAsia"/>
          <w:color w:val="000000"/>
          <w:kern w:val="0"/>
          <w:sz w:val="32"/>
          <w:szCs w:val="32"/>
          <w:shd w:val="clear" w:color="auto" w:fill="FFFFFF"/>
          <w:lang w:bidi="ar"/>
        </w:rPr>
        <w:t>职能力和专业水平。</w:t>
      </w:r>
      <w:r>
        <w:rPr>
          <w:rFonts w:ascii="仿宋_GB2312" w:eastAsia="仿宋_GB2312" w:cs="仿宋_GB2312" w:hint="eastAsia"/>
          <w:color w:val="000000"/>
          <w:kern w:val="0"/>
          <w:sz w:val="32"/>
          <w:szCs w:val="32"/>
          <w:shd w:val="clear" w:color="auto" w:fill="FFFFFF"/>
          <w:lang w:bidi="ar"/>
        </w:rPr>
        <w:t>进一步发挥行业专家聚集优势，积极协助市场监管部门和司法行政机关开展司法鉴定资质认定技术要求制定、司法鉴定行业检测实验室能力验证等工作，不断提升司法鉴定资质认定工作质量。有条件的地区可以组建省级资质认定司法鉴定评审组。</w:t>
      </w:r>
    </w:p>
    <w:p w14:paraId="7936928A" w14:textId="77777777" w:rsidR="0044523C" w:rsidRDefault="00DF7648">
      <w:pPr>
        <w:widowControl/>
        <w:shd w:val="clear" w:color="auto" w:fill="FFFFFF"/>
        <w:spacing w:line="594" w:lineRule="atLeast"/>
        <w:ind w:firstLine="640"/>
        <w:rPr>
          <w:rFonts w:cs="Calibri"/>
          <w:color w:val="333333"/>
          <w:szCs w:val="21"/>
        </w:rPr>
      </w:pPr>
      <w:r>
        <w:rPr>
          <w:rFonts w:ascii="楷体_GB2312" w:eastAsia="楷体_GB2312" w:cs="楷体_GB2312"/>
          <w:color w:val="333333"/>
          <w:kern w:val="0"/>
          <w:sz w:val="32"/>
          <w:szCs w:val="32"/>
          <w:shd w:val="clear" w:color="auto" w:fill="FFFFFF"/>
          <w:lang w:bidi="ar"/>
        </w:rPr>
        <w:t>（五）加强评审能力建设</w:t>
      </w:r>
      <w:r>
        <w:rPr>
          <w:rFonts w:ascii="仿宋" w:eastAsia="仿宋" w:hAnsi="仿宋" w:cs="仿宋"/>
          <w:color w:val="000000"/>
          <w:kern w:val="0"/>
          <w:sz w:val="32"/>
          <w:szCs w:val="32"/>
          <w:shd w:val="clear" w:color="auto" w:fill="FFFFFF"/>
          <w:lang w:bidi="ar"/>
        </w:rPr>
        <w:t>。</w:t>
      </w:r>
      <w:r>
        <w:rPr>
          <w:rFonts w:ascii="仿宋_GB2312" w:eastAsia="仿宋_GB2312" w:cs="仿宋_GB2312" w:hint="eastAsia"/>
          <w:color w:val="000000"/>
          <w:kern w:val="0"/>
          <w:sz w:val="32"/>
          <w:szCs w:val="32"/>
          <w:shd w:val="clear" w:color="auto" w:fill="FFFFFF"/>
          <w:lang w:bidi="ar"/>
        </w:rPr>
        <w:t>进一步严格评审员考核要求，加强评审员教育培训投入，三年内实现国家级司法鉴定资质认定主任评审员、评审员、技术专家和省级评审员师资培训全覆盖。通过制定评审员能力建设实施细则、编制评审员考核练习题库、联合开展评审员监督管理等多种方式，多维</w:t>
      </w:r>
      <w:proofErr w:type="gramStart"/>
      <w:r>
        <w:rPr>
          <w:rFonts w:ascii="仿宋_GB2312" w:eastAsia="仿宋_GB2312" w:cs="仿宋_GB2312" w:hint="eastAsia"/>
          <w:color w:val="000000"/>
          <w:kern w:val="0"/>
          <w:sz w:val="32"/>
          <w:szCs w:val="32"/>
          <w:shd w:val="clear" w:color="auto" w:fill="FFFFFF"/>
          <w:lang w:bidi="ar"/>
        </w:rPr>
        <w:t>度综合</w:t>
      </w:r>
      <w:proofErr w:type="gramEnd"/>
      <w:r>
        <w:rPr>
          <w:rFonts w:ascii="仿宋_GB2312" w:eastAsia="仿宋_GB2312" w:cs="仿宋_GB2312" w:hint="eastAsia"/>
          <w:color w:val="000000"/>
          <w:kern w:val="0"/>
          <w:sz w:val="32"/>
          <w:szCs w:val="32"/>
          <w:shd w:val="clear" w:color="auto" w:fill="FFFFFF"/>
          <w:lang w:bidi="ar"/>
        </w:rPr>
        <w:t>提升评审员能力，努力满足资质认定评审和管理需要。评审人员应当坚持客观公正，遵守行为规范，执行评审程序，</w:t>
      </w:r>
      <w:r>
        <w:rPr>
          <w:rFonts w:ascii="仿宋_GB2312" w:eastAsia="仿宋_GB2312" w:cs="仿宋_GB2312" w:hint="eastAsia"/>
          <w:color w:val="000000"/>
          <w:kern w:val="0"/>
          <w:sz w:val="32"/>
          <w:szCs w:val="32"/>
          <w:shd w:val="clear" w:color="auto" w:fill="FFFFFF"/>
          <w:lang w:bidi="ar"/>
        </w:rPr>
        <w:lastRenderedPageBreak/>
        <w:t>不得擅自增加或者减少评审范围，降低评审要求，影响评审结果。</w:t>
      </w:r>
    </w:p>
    <w:p w14:paraId="3DA0C200" w14:textId="77777777" w:rsidR="0044523C" w:rsidRDefault="00DF7648">
      <w:pPr>
        <w:widowControl/>
        <w:shd w:val="clear" w:color="auto" w:fill="FFFFFF"/>
        <w:spacing w:line="594" w:lineRule="atLeast"/>
        <w:ind w:firstLine="640"/>
        <w:rPr>
          <w:rFonts w:cs="Calibri"/>
          <w:color w:val="333333"/>
          <w:szCs w:val="21"/>
        </w:rPr>
      </w:pPr>
      <w:r>
        <w:rPr>
          <w:rFonts w:ascii="楷体_GB2312" w:eastAsia="楷体_GB2312" w:cs="楷体_GB2312"/>
          <w:color w:val="333333"/>
          <w:kern w:val="0"/>
          <w:sz w:val="32"/>
          <w:szCs w:val="32"/>
          <w:shd w:val="clear" w:color="auto" w:fill="FFFFFF"/>
          <w:lang w:bidi="ar"/>
        </w:rPr>
        <w:t>（六）加强执业能力建设。</w:t>
      </w:r>
      <w:r>
        <w:rPr>
          <w:rFonts w:ascii="仿宋_GB2312" w:eastAsia="仿宋_GB2312" w:cs="仿宋_GB2312" w:hint="eastAsia"/>
          <w:color w:val="000000"/>
          <w:kern w:val="0"/>
          <w:sz w:val="32"/>
          <w:szCs w:val="32"/>
          <w:shd w:val="clear" w:color="auto" w:fill="FFFFFF"/>
          <w:lang w:bidi="ar"/>
        </w:rPr>
        <w:t>司法行政机关用三年时间，分期分批分类开展司法鉴定机构管理人员、鉴定人全覆盖培训，重点针对</w:t>
      </w:r>
      <w:r>
        <w:rPr>
          <w:rFonts w:ascii="仿宋_GB2312" w:eastAsia="仿宋_GB2312" w:cs="仿宋_GB2312" w:hint="eastAsia"/>
          <w:color w:val="000000"/>
          <w:kern w:val="0"/>
          <w:sz w:val="32"/>
          <w:szCs w:val="32"/>
          <w:shd w:val="clear" w:color="auto" w:fill="FFFFFF"/>
          <w:lang w:bidi="ar"/>
        </w:rPr>
        <w:t>司法鉴定机构管理层、质量负责人、技术负责人等关键岗位开展涵盖法律法规、政策要求、技术能力和过程控制等方面的教育培训，持续提高司法鉴定机构质量建设和内部管理能力。加强司法鉴定实践能力建设，组织专家深入司法鉴定机构，开展实操指导和场景演练，引导司法鉴定机构健全并运行有章可循、系统全面、持续有效的管理体系，全面提升执业能力。</w:t>
      </w:r>
    </w:p>
    <w:p w14:paraId="5B3F5C3B" w14:textId="77777777" w:rsidR="0044523C" w:rsidRDefault="00DF7648">
      <w:pPr>
        <w:widowControl/>
        <w:shd w:val="clear" w:color="auto" w:fill="FFFFFF"/>
        <w:spacing w:line="594" w:lineRule="atLeast"/>
        <w:ind w:firstLine="640"/>
        <w:rPr>
          <w:rFonts w:cs="Calibri"/>
          <w:color w:val="333333"/>
          <w:szCs w:val="21"/>
        </w:rPr>
      </w:pPr>
      <w:r>
        <w:rPr>
          <w:rFonts w:ascii="楷体_GB2312" w:eastAsia="楷体_GB2312" w:cs="楷体_GB2312"/>
          <w:color w:val="333333"/>
          <w:kern w:val="0"/>
          <w:sz w:val="32"/>
          <w:szCs w:val="32"/>
          <w:shd w:val="clear" w:color="auto" w:fill="FFFFFF"/>
          <w:lang w:bidi="ar"/>
        </w:rPr>
        <w:t>（七）加强管理能力建设。</w:t>
      </w:r>
      <w:r>
        <w:rPr>
          <w:rFonts w:ascii="仿宋_GB2312" w:eastAsia="仿宋_GB2312" w:cs="仿宋_GB2312" w:hint="eastAsia"/>
          <w:color w:val="000000"/>
          <w:kern w:val="0"/>
          <w:sz w:val="32"/>
          <w:szCs w:val="32"/>
          <w:shd w:val="clear" w:color="auto" w:fill="FFFFFF"/>
          <w:lang w:bidi="ar"/>
        </w:rPr>
        <w:t>持续加强各级司法行政机关管理干部和行业协会管理人员能力建设，开展资质认定有关理论学习、案例剖析、经验交流等活动，加快培养一批熟悉政策，精通业务的高水平管理人才队伍。加</w:t>
      </w:r>
      <w:r>
        <w:rPr>
          <w:rFonts w:ascii="仿宋_GB2312" w:eastAsia="仿宋_GB2312" w:cs="仿宋_GB2312" w:hint="eastAsia"/>
          <w:color w:val="000000"/>
          <w:kern w:val="0"/>
          <w:sz w:val="32"/>
          <w:szCs w:val="32"/>
          <w:shd w:val="clear" w:color="auto" w:fill="FFFFFF"/>
          <w:lang w:bidi="ar"/>
        </w:rPr>
        <w:t>强信息化手段在管理工作中的运用，完善司法鉴定管理信息系统，不断丰富行业监管手段，切实提高监管效率和水平。充分发挥行业协会自律管理职能，完善行政处罚与行业惩戒衔接，形成行政管理与行业自律管理</w:t>
      </w:r>
      <w:proofErr w:type="gramStart"/>
      <w:r>
        <w:rPr>
          <w:rFonts w:ascii="仿宋_GB2312" w:eastAsia="仿宋_GB2312" w:cs="仿宋_GB2312" w:hint="eastAsia"/>
          <w:color w:val="000000"/>
          <w:kern w:val="0"/>
          <w:sz w:val="32"/>
          <w:szCs w:val="32"/>
          <w:shd w:val="clear" w:color="auto" w:fill="FFFFFF"/>
          <w:lang w:bidi="ar"/>
        </w:rPr>
        <w:t>良性结合</w:t>
      </w:r>
      <w:proofErr w:type="gramEnd"/>
      <w:r>
        <w:rPr>
          <w:rFonts w:ascii="仿宋_GB2312" w:eastAsia="仿宋_GB2312" w:cs="仿宋_GB2312" w:hint="eastAsia"/>
          <w:color w:val="000000"/>
          <w:kern w:val="0"/>
          <w:sz w:val="32"/>
          <w:szCs w:val="32"/>
          <w:shd w:val="clear" w:color="auto" w:fill="FFFFFF"/>
          <w:lang w:bidi="ar"/>
        </w:rPr>
        <w:t>的管理模式，多层次提升行业监管水平。</w:t>
      </w:r>
    </w:p>
    <w:p w14:paraId="28C2224B" w14:textId="77777777" w:rsidR="0044523C" w:rsidRDefault="00DF7648">
      <w:pPr>
        <w:widowControl/>
        <w:shd w:val="clear" w:color="auto" w:fill="FFFFFF"/>
        <w:spacing w:line="594" w:lineRule="atLeast"/>
        <w:ind w:firstLine="640"/>
        <w:rPr>
          <w:rFonts w:cs="Calibri"/>
          <w:color w:val="333333"/>
          <w:szCs w:val="21"/>
        </w:rPr>
      </w:pPr>
      <w:r>
        <w:rPr>
          <w:rFonts w:ascii="楷体_GB2312" w:eastAsia="楷体_GB2312" w:cs="楷体_GB2312"/>
          <w:color w:val="333333"/>
          <w:kern w:val="0"/>
          <w:sz w:val="32"/>
          <w:szCs w:val="32"/>
          <w:shd w:val="clear" w:color="auto" w:fill="FFFFFF"/>
          <w:lang w:bidi="ar"/>
        </w:rPr>
        <w:t>（八）加强监督管理力度。</w:t>
      </w:r>
      <w:r>
        <w:rPr>
          <w:rFonts w:ascii="仿宋_GB2312" w:eastAsia="仿宋_GB2312" w:cs="仿宋_GB2312" w:hint="eastAsia"/>
          <w:color w:val="000000"/>
          <w:kern w:val="0"/>
          <w:sz w:val="32"/>
          <w:szCs w:val="32"/>
          <w:shd w:val="clear" w:color="auto" w:fill="FFFFFF"/>
          <w:lang w:bidi="ar"/>
        </w:rPr>
        <w:t>司法行政机关要充分利用全面评查、能力验证、“双随机、</w:t>
      </w:r>
      <w:proofErr w:type="gramStart"/>
      <w:r>
        <w:rPr>
          <w:rFonts w:ascii="仿宋_GB2312" w:eastAsia="仿宋_GB2312" w:cs="仿宋_GB2312" w:hint="eastAsia"/>
          <w:color w:val="000000"/>
          <w:kern w:val="0"/>
          <w:sz w:val="32"/>
          <w:szCs w:val="32"/>
          <w:shd w:val="clear" w:color="auto" w:fill="FFFFFF"/>
          <w:lang w:bidi="ar"/>
        </w:rPr>
        <w:t>一</w:t>
      </w:r>
      <w:proofErr w:type="gramEnd"/>
      <w:r>
        <w:rPr>
          <w:rFonts w:ascii="仿宋_GB2312" w:eastAsia="仿宋_GB2312" w:cs="仿宋_GB2312" w:hint="eastAsia"/>
          <w:color w:val="000000"/>
          <w:kern w:val="0"/>
          <w:sz w:val="32"/>
          <w:szCs w:val="32"/>
          <w:shd w:val="clear" w:color="auto" w:fill="FFFFFF"/>
          <w:lang w:bidi="ar"/>
        </w:rPr>
        <w:t>公开”监督抽查等手段，</w:t>
      </w:r>
      <w:r>
        <w:rPr>
          <w:rFonts w:ascii="仿宋_GB2312" w:eastAsia="仿宋_GB2312" w:cs="仿宋_GB2312" w:hint="eastAsia"/>
          <w:color w:val="000000"/>
          <w:kern w:val="0"/>
          <w:sz w:val="32"/>
          <w:szCs w:val="32"/>
          <w:shd w:val="clear" w:color="auto" w:fill="FFFFFF"/>
          <w:lang w:bidi="ar"/>
        </w:rPr>
        <w:lastRenderedPageBreak/>
        <w:t>进一步加强对司法鉴定机构执业行为的监管，对于在监管中发现不再符合资质认定条件和要求的，应当及时通报</w:t>
      </w:r>
      <w:r>
        <w:rPr>
          <w:rFonts w:ascii="仿宋_GB2312" w:eastAsia="仿宋_GB2312" w:hAnsi="Times New Roman" w:cs="仿宋_GB2312" w:hint="eastAsia"/>
          <w:color w:val="000000"/>
          <w:kern w:val="0"/>
          <w:sz w:val="32"/>
          <w:szCs w:val="32"/>
          <w:shd w:val="clear" w:color="auto" w:fill="FFFFFF"/>
          <w:lang w:bidi="ar"/>
        </w:rPr>
        <w:t>市场监管部门</w:t>
      </w:r>
      <w:r>
        <w:rPr>
          <w:rFonts w:ascii="仿宋_GB2312" w:eastAsia="仿宋_GB2312" w:cs="仿宋_GB2312" w:hint="eastAsia"/>
          <w:color w:val="000000"/>
          <w:kern w:val="0"/>
          <w:sz w:val="32"/>
          <w:szCs w:val="32"/>
          <w:shd w:val="clear" w:color="auto" w:fill="FFFFFF"/>
          <w:lang w:bidi="ar"/>
        </w:rPr>
        <w:t>，在整改完成前不得开展对应专业领域司法鉴定业务。</w:t>
      </w:r>
      <w:r>
        <w:rPr>
          <w:rFonts w:ascii="仿宋_GB2312" w:eastAsia="仿宋_GB2312" w:hAnsi="Times New Roman" w:cs="仿宋_GB2312" w:hint="eastAsia"/>
          <w:color w:val="000000"/>
          <w:kern w:val="0"/>
          <w:sz w:val="32"/>
          <w:szCs w:val="32"/>
          <w:shd w:val="clear" w:color="auto" w:fill="FFFFFF"/>
          <w:lang w:bidi="ar"/>
        </w:rPr>
        <w:t>市场监管部门</w:t>
      </w:r>
      <w:r>
        <w:rPr>
          <w:rFonts w:ascii="仿宋_GB2312" w:eastAsia="仿宋_GB2312" w:cs="仿宋_GB2312" w:hint="eastAsia"/>
          <w:color w:val="000000"/>
          <w:kern w:val="0"/>
          <w:sz w:val="32"/>
          <w:szCs w:val="32"/>
          <w:shd w:val="clear" w:color="auto" w:fill="FFFFFF"/>
          <w:lang w:bidi="ar"/>
        </w:rPr>
        <w:t>要加强对</w:t>
      </w:r>
      <w:r>
        <w:rPr>
          <w:rFonts w:ascii="仿宋_GB2312" w:eastAsia="仿宋_GB2312" w:cs="仿宋_GB2312" w:hint="eastAsia"/>
          <w:color w:val="000000"/>
          <w:kern w:val="0"/>
          <w:sz w:val="32"/>
          <w:szCs w:val="32"/>
          <w:shd w:val="clear" w:color="auto" w:fill="FFFFFF"/>
          <w:lang w:bidi="ar"/>
        </w:rPr>
        <w:t>司法鉴定检测实验室的事中事后监管，督促其基本条件和技术能力能够持续符合资质认定条件和要求。要督促鉴定机构规范资质认定标志使用，经资质认定的相关检测实验室为司法鉴定活动提供数据支撑的，应按照资质认定有关规定出具检测报告（记载检验检测数据、结果的书面资料），并加盖资质认定标志，司法鉴定意见书上无需标注资质认定标志；检测报告应当归入鉴定档案并根据委托人要求提供。</w:t>
      </w:r>
    </w:p>
    <w:p w14:paraId="3AAA6F70" w14:textId="77777777" w:rsidR="0044523C" w:rsidRDefault="00DF7648">
      <w:pPr>
        <w:widowControl/>
        <w:shd w:val="clear" w:color="auto" w:fill="FFFFFF"/>
        <w:spacing w:line="594" w:lineRule="atLeast"/>
        <w:ind w:firstLine="640"/>
        <w:rPr>
          <w:rFonts w:cs="Calibri"/>
          <w:color w:val="333333"/>
          <w:szCs w:val="21"/>
        </w:rPr>
      </w:pPr>
      <w:r>
        <w:rPr>
          <w:rFonts w:ascii="仿宋_GB2312" w:eastAsia="仿宋_GB2312" w:cs="仿宋_GB2312" w:hint="eastAsia"/>
          <w:color w:val="000000"/>
          <w:kern w:val="0"/>
          <w:sz w:val="32"/>
          <w:szCs w:val="32"/>
          <w:shd w:val="clear" w:color="auto" w:fill="FFFFFF"/>
          <w:lang w:bidi="ar"/>
        </w:rPr>
        <w:t>鼓励司法鉴定机构积极参加实验室认可，通过实验室认可系统、规范地进行技术评价和持续监督，不断提升司法鉴定能力水平。司法鉴定机构的检测实验室通过《分类表》规</w:t>
      </w:r>
      <w:r>
        <w:rPr>
          <w:rFonts w:ascii="仿宋_GB2312" w:eastAsia="仿宋_GB2312" w:cs="仿宋_GB2312" w:hint="eastAsia"/>
          <w:color w:val="000000"/>
          <w:kern w:val="0"/>
          <w:sz w:val="32"/>
          <w:szCs w:val="32"/>
          <w:shd w:val="clear" w:color="auto" w:fill="FFFFFF"/>
          <w:lang w:bidi="ar"/>
        </w:rPr>
        <w:t>定范围内相关项目实验室认可的，可依法从事相关司法鉴定业务。</w:t>
      </w:r>
    </w:p>
    <w:p w14:paraId="3781ED83" w14:textId="77777777" w:rsidR="0044523C" w:rsidRDefault="00DF7648">
      <w:pPr>
        <w:widowControl/>
        <w:shd w:val="clear" w:color="auto" w:fill="FFFFFF"/>
        <w:spacing w:line="594" w:lineRule="atLeast"/>
        <w:ind w:firstLine="640"/>
        <w:rPr>
          <w:rFonts w:cs="Calibri"/>
          <w:color w:val="333333"/>
          <w:szCs w:val="21"/>
        </w:rPr>
      </w:pPr>
      <w:r>
        <w:rPr>
          <w:rFonts w:ascii="黑体" w:eastAsia="黑体" w:hAnsi="宋体" w:cs="黑体" w:hint="eastAsia"/>
          <w:color w:val="000000"/>
          <w:kern w:val="0"/>
          <w:sz w:val="32"/>
          <w:szCs w:val="32"/>
          <w:shd w:val="clear" w:color="auto" w:fill="FFFFFF"/>
          <w:lang w:bidi="ar"/>
        </w:rPr>
        <w:t>五、组织保障</w:t>
      </w:r>
    </w:p>
    <w:p w14:paraId="0E817B8E" w14:textId="77777777" w:rsidR="0044523C" w:rsidRDefault="00DF7648">
      <w:pPr>
        <w:widowControl/>
        <w:shd w:val="clear" w:color="auto" w:fill="FFFFFF"/>
        <w:spacing w:line="594" w:lineRule="atLeast"/>
        <w:ind w:firstLine="480"/>
        <w:rPr>
          <w:rFonts w:cs="Calibri"/>
          <w:color w:val="333333"/>
          <w:szCs w:val="21"/>
        </w:rPr>
      </w:pPr>
      <w:r>
        <w:rPr>
          <w:rFonts w:ascii="Times New Roman" w:hAnsi="Times New Roman"/>
          <w:color w:val="000000"/>
          <w:kern w:val="0"/>
          <w:sz w:val="32"/>
          <w:szCs w:val="32"/>
          <w:shd w:val="clear" w:color="auto" w:fill="FFFFFF"/>
          <w:lang w:bidi="ar"/>
        </w:rPr>
        <w:t> </w:t>
      </w:r>
      <w:r>
        <w:rPr>
          <w:rFonts w:ascii="仿宋_GB2312" w:eastAsia="仿宋_GB2312" w:cs="仿宋_GB2312" w:hint="eastAsia"/>
          <w:color w:val="000000"/>
          <w:kern w:val="0"/>
          <w:sz w:val="32"/>
          <w:szCs w:val="32"/>
          <w:shd w:val="clear" w:color="auto" w:fill="FFFFFF"/>
          <w:lang w:bidi="ar"/>
        </w:rPr>
        <w:t>各级司法行政机关和市场监管部门要充分认识司法鉴定资质认定工作的重要意义，进一步统一思想，提高认识，紧密结合工作实际，认真调查研究，全面了解掌握本地区司法鉴定机构资质认定开展情况，做好新旧政策衔接。司法部和市场监管总局将充分发挥指导、协调和监督作用，依各自职</w:t>
      </w:r>
      <w:r>
        <w:rPr>
          <w:rFonts w:ascii="仿宋_GB2312" w:eastAsia="仿宋_GB2312" w:cs="仿宋_GB2312" w:hint="eastAsia"/>
          <w:color w:val="000000"/>
          <w:kern w:val="0"/>
          <w:sz w:val="32"/>
          <w:szCs w:val="32"/>
          <w:shd w:val="clear" w:color="auto" w:fill="FFFFFF"/>
          <w:lang w:bidi="ar"/>
        </w:rPr>
        <w:lastRenderedPageBreak/>
        <w:t>责统一管理、细化落实、系统推进各项任务。各地司法行政机关与市场监管部门要积极沟通，切实加强工作协作，认真履行管理职责，细化工作举措，强化日常监督管理，协力推动司法鉴定资质认定工作积极稳妥、有序有效开展。</w:t>
      </w:r>
    </w:p>
    <w:p w14:paraId="186DBC92" w14:textId="77777777" w:rsidR="0044523C" w:rsidRDefault="00DF7648">
      <w:pPr>
        <w:widowControl/>
        <w:shd w:val="clear" w:color="auto" w:fill="FFFFFF"/>
        <w:spacing w:line="594" w:lineRule="atLeast"/>
        <w:ind w:firstLine="640"/>
        <w:rPr>
          <w:rFonts w:cs="Calibri"/>
          <w:color w:val="333333"/>
          <w:szCs w:val="21"/>
        </w:rPr>
      </w:pPr>
      <w:r>
        <w:rPr>
          <w:rFonts w:ascii="仿宋_GB2312" w:eastAsia="仿宋_GB2312" w:cs="仿宋_GB2312" w:hint="eastAsia"/>
          <w:color w:val="000000"/>
          <w:kern w:val="0"/>
          <w:sz w:val="32"/>
          <w:szCs w:val="32"/>
          <w:shd w:val="clear" w:color="auto" w:fill="FFFFFF"/>
          <w:lang w:bidi="ar"/>
        </w:rPr>
        <w:t> </w:t>
      </w:r>
    </w:p>
    <w:p w14:paraId="44E7F98A" w14:textId="77777777" w:rsidR="0044523C" w:rsidRDefault="00DF7648">
      <w:pPr>
        <w:widowControl/>
        <w:shd w:val="clear" w:color="auto" w:fill="FFFFFF"/>
        <w:spacing w:line="594" w:lineRule="atLeast"/>
        <w:ind w:firstLine="640"/>
        <w:rPr>
          <w:rFonts w:cs="Calibri"/>
          <w:color w:val="333333"/>
          <w:szCs w:val="21"/>
        </w:rPr>
      </w:pPr>
      <w:r>
        <w:rPr>
          <w:rFonts w:ascii="仿宋_GB2312" w:eastAsia="仿宋_GB2312" w:cs="仿宋_GB2312" w:hint="eastAsia"/>
          <w:color w:val="000000"/>
          <w:kern w:val="0"/>
          <w:sz w:val="32"/>
          <w:szCs w:val="32"/>
          <w:shd w:val="clear" w:color="auto" w:fill="FFFFFF"/>
          <w:lang w:bidi="ar"/>
        </w:rPr>
        <w:t>附件：司法鉴定检测实验室资质认定项目分类表（</w:t>
      </w:r>
      <w:r>
        <w:rPr>
          <w:rFonts w:ascii="仿宋_GB2312" w:eastAsia="仿宋_GB2312" w:cs="仿宋_GB2312" w:hint="eastAsia"/>
          <w:color w:val="000000"/>
          <w:kern w:val="0"/>
          <w:sz w:val="32"/>
          <w:szCs w:val="32"/>
          <w:shd w:val="clear" w:color="auto" w:fill="FFFFFF"/>
          <w:lang w:bidi="ar"/>
        </w:rPr>
        <w:t>20</w:t>
      </w:r>
      <w:r>
        <w:rPr>
          <w:rFonts w:ascii="仿宋_GB2312" w:eastAsia="仿宋_GB2312" w:cs="仿宋_GB2312" w:hint="eastAsia"/>
          <w:color w:val="000000"/>
          <w:kern w:val="0"/>
          <w:sz w:val="32"/>
          <w:szCs w:val="32"/>
          <w:shd w:val="clear" w:color="auto" w:fill="FFFFFF"/>
          <w:lang w:bidi="ar"/>
        </w:rPr>
        <w:t>22</w:t>
      </w:r>
      <w:r>
        <w:rPr>
          <w:rFonts w:ascii="仿宋_GB2312" w:eastAsia="仿宋_GB2312" w:cs="仿宋_GB2312" w:hint="eastAsia"/>
          <w:color w:val="000000"/>
          <w:kern w:val="0"/>
          <w:sz w:val="32"/>
          <w:szCs w:val="32"/>
          <w:shd w:val="clear" w:color="auto" w:fill="FFFFFF"/>
          <w:lang w:bidi="ar"/>
        </w:rPr>
        <w:t>）</w:t>
      </w:r>
    </w:p>
    <w:p w14:paraId="125D0E6F" w14:textId="77777777" w:rsidR="0044523C" w:rsidRDefault="00DF7648">
      <w:pPr>
        <w:widowControl/>
        <w:shd w:val="clear" w:color="auto" w:fill="FFFFFF"/>
        <w:spacing w:line="594" w:lineRule="atLeast"/>
        <w:rPr>
          <w:rFonts w:cs="Calibri"/>
          <w:color w:val="333333"/>
          <w:szCs w:val="21"/>
        </w:rPr>
      </w:pPr>
      <w:r>
        <w:rPr>
          <w:rFonts w:ascii="仿宋_GB2312" w:eastAsia="仿宋_GB2312" w:cs="仿宋_GB2312" w:hint="eastAsia"/>
          <w:color w:val="000000"/>
          <w:kern w:val="0"/>
          <w:sz w:val="32"/>
          <w:szCs w:val="32"/>
          <w:shd w:val="clear" w:color="auto" w:fill="FFFFFF"/>
          <w:lang w:bidi="ar"/>
        </w:rPr>
        <w:t> </w:t>
      </w:r>
    </w:p>
    <w:p w14:paraId="16FF7000" w14:textId="77777777" w:rsidR="0044523C" w:rsidRDefault="00DF7648">
      <w:pPr>
        <w:widowControl/>
        <w:shd w:val="clear" w:color="auto" w:fill="FFFFFF"/>
        <w:spacing w:line="594" w:lineRule="atLeast"/>
        <w:rPr>
          <w:rFonts w:ascii="黑体" w:eastAsia="黑体" w:hAnsi="宋体" w:cs="黑体"/>
          <w:color w:val="333333"/>
          <w:kern w:val="0"/>
          <w:sz w:val="32"/>
          <w:szCs w:val="32"/>
          <w:shd w:val="clear" w:color="auto" w:fill="FFFFFF"/>
          <w:lang w:bidi="ar"/>
        </w:rPr>
      </w:pPr>
      <w:r>
        <w:rPr>
          <w:rFonts w:ascii="黑体" w:eastAsia="黑体" w:hAnsi="宋体" w:cs="黑体" w:hint="eastAsia"/>
          <w:color w:val="333333"/>
          <w:kern w:val="0"/>
          <w:sz w:val="32"/>
          <w:szCs w:val="32"/>
          <w:shd w:val="clear" w:color="auto" w:fill="FFFFFF"/>
          <w:lang w:bidi="ar"/>
        </w:rPr>
        <w:br/>
      </w:r>
    </w:p>
    <w:p w14:paraId="607861E7" w14:textId="77777777" w:rsidR="0044523C" w:rsidRDefault="00DF7648">
      <w:pPr>
        <w:widowControl/>
        <w:shd w:val="clear" w:color="auto" w:fill="FFFFFF"/>
        <w:spacing w:line="594" w:lineRule="atLeast"/>
        <w:rPr>
          <w:rFonts w:cs="Calibri"/>
          <w:color w:val="333333"/>
          <w:szCs w:val="21"/>
        </w:rPr>
      </w:pPr>
      <w:r>
        <w:rPr>
          <w:rFonts w:ascii="黑体" w:eastAsia="黑体" w:hAnsi="宋体" w:cs="黑体" w:hint="eastAsia"/>
          <w:color w:val="333333"/>
          <w:kern w:val="0"/>
          <w:sz w:val="32"/>
          <w:szCs w:val="32"/>
          <w:shd w:val="clear" w:color="auto" w:fill="FFFFFF"/>
          <w:lang w:bidi="ar"/>
        </w:rPr>
        <w:br w:type="page"/>
      </w:r>
      <w:r>
        <w:rPr>
          <w:rFonts w:ascii="仿宋_GB2312" w:eastAsia="仿宋_GB2312" w:cs="仿宋_GB2312" w:hint="eastAsia"/>
          <w:color w:val="333333"/>
          <w:kern w:val="0"/>
          <w:sz w:val="32"/>
          <w:szCs w:val="32"/>
          <w:shd w:val="clear" w:color="auto" w:fill="FFFFFF"/>
          <w:lang w:bidi="ar"/>
        </w:rPr>
        <w:lastRenderedPageBreak/>
        <w:t>附件</w:t>
      </w:r>
    </w:p>
    <w:p w14:paraId="0550B3B6" w14:textId="77777777" w:rsidR="0044523C" w:rsidRDefault="00DF7648">
      <w:pPr>
        <w:widowControl/>
        <w:shd w:val="clear" w:color="auto" w:fill="FFFFFF"/>
        <w:spacing w:line="600" w:lineRule="atLeast"/>
        <w:jc w:val="center"/>
        <w:rPr>
          <w:rFonts w:cs="Calibri"/>
          <w:color w:val="333333"/>
          <w:szCs w:val="21"/>
        </w:rPr>
      </w:pPr>
      <w:r>
        <w:rPr>
          <w:rFonts w:ascii="宋体" w:hAnsi="宋体" w:cs="宋体" w:hint="eastAsia"/>
          <w:color w:val="333333"/>
          <w:kern w:val="0"/>
          <w:sz w:val="36"/>
          <w:szCs w:val="36"/>
          <w:shd w:val="clear" w:color="auto" w:fill="FFFFFF"/>
          <w:lang w:bidi="ar"/>
        </w:rPr>
        <w:t>司法鉴定检测实验室资质认定项目分类表</w:t>
      </w:r>
    </w:p>
    <w:p w14:paraId="040B09F7" w14:textId="77777777" w:rsidR="0044523C" w:rsidRDefault="00DF7648">
      <w:pPr>
        <w:widowControl/>
        <w:shd w:val="clear" w:color="auto" w:fill="FFFFFF"/>
        <w:spacing w:after="157" w:line="600" w:lineRule="atLeast"/>
        <w:jc w:val="center"/>
        <w:rPr>
          <w:rFonts w:cs="Calibri"/>
          <w:color w:val="333333"/>
          <w:szCs w:val="21"/>
        </w:rPr>
      </w:pPr>
      <w:r>
        <w:rPr>
          <w:rFonts w:ascii="宋体" w:hAnsi="宋体" w:cs="宋体" w:hint="eastAsia"/>
          <w:color w:val="333333"/>
          <w:kern w:val="0"/>
          <w:sz w:val="36"/>
          <w:szCs w:val="36"/>
          <w:shd w:val="clear" w:color="auto" w:fill="FFFFFF"/>
          <w:lang w:bidi="ar"/>
        </w:rPr>
        <w:t>（</w:t>
      </w:r>
      <w:r>
        <w:rPr>
          <w:rFonts w:ascii="宋体" w:hAnsi="宋体" w:cs="宋体" w:hint="eastAsia"/>
          <w:color w:val="333333"/>
          <w:kern w:val="0"/>
          <w:sz w:val="36"/>
          <w:szCs w:val="36"/>
          <w:shd w:val="clear" w:color="auto" w:fill="FFFFFF"/>
          <w:lang w:bidi="ar"/>
        </w:rPr>
        <w:t>2022</w:t>
      </w:r>
      <w:r>
        <w:rPr>
          <w:rFonts w:ascii="宋体" w:hAnsi="宋体" w:cs="宋体" w:hint="eastAsia"/>
          <w:color w:val="333333"/>
          <w:kern w:val="0"/>
          <w:sz w:val="36"/>
          <w:szCs w:val="36"/>
          <w:shd w:val="clear" w:color="auto" w:fill="FFFFFF"/>
          <w:lang w:bidi="ar"/>
        </w:rPr>
        <w:t>版）</w:t>
      </w:r>
    </w:p>
    <w:tbl>
      <w:tblPr>
        <w:tblW w:w="847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081"/>
        <w:gridCol w:w="1934"/>
        <w:gridCol w:w="3434"/>
        <w:gridCol w:w="2029"/>
      </w:tblGrid>
      <w:tr w:rsidR="0044523C" w14:paraId="0939CD08" w14:textId="77777777">
        <w:trPr>
          <w:trHeight w:val="327"/>
          <w:jc w:val="center"/>
        </w:trPr>
        <w:tc>
          <w:tcPr>
            <w:tcW w:w="10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89E8BA" w14:textId="77777777" w:rsidR="0044523C" w:rsidRDefault="00DF7648">
            <w:pPr>
              <w:widowControl/>
              <w:spacing w:line="380" w:lineRule="atLeast"/>
              <w:jc w:val="center"/>
              <w:rPr>
                <w:rFonts w:cs="Calibri"/>
                <w:szCs w:val="21"/>
              </w:rPr>
            </w:pPr>
            <w:r>
              <w:rPr>
                <w:rFonts w:ascii="仿宋_GB2312" w:eastAsia="仿宋_GB2312" w:cs="仿宋_GB2312" w:hint="eastAsia"/>
                <w:b/>
                <w:kern w:val="0"/>
                <w:szCs w:val="21"/>
                <w:lang w:bidi="ar"/>
              </w:rPr>
              <w:t>领域类别</w:t>
            </w:r>
          </w:p>
        </w:tc>
        <w:tc>
          <w:tcPr>
            <w:tcW w:w="1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B1F08C" w14:textId="77777777" w:rsidR="0044523C" w:rsidRDefault="00DF7648">
            <w:pPr>
              <w:widowControl/>
              <w:spacing w:line="380" w:lineRule="atLeast"/>
              <w:jc w:val="center"/>
              <w:rPr>
                <w:rFonts w:cs="Calibri"/>
                <w:szCs w:val="21"/>
              </w:rPr>
            </w:pPr>
            <w:r>
              <w:rPr>
                <w:rFonts w:ascii="仿宋_GB2312" w:eastAsia="仿宋_GB2312" w:cs="仿宋_GB2312" w:hint="eastAsia"/>
                <w:b/>
                <w:kern w:val="0"/>
                <w:szCs w:val="21"/>
                <w:lang w:bidi="ar"/>
              </w:rPr>
              <w:t>业务范围</w:t>
            </w:r>
          </w:p>
        </w:tc>
        <w:tc>
          <w:tcPr>
            <w:tcW w:w="34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6627EA" w14:textId="77777777" w:rsidR="0044523C" w:rsidRDefault="00DF7648">
            <w:pPr>
              <w:widowControl/>
              <w:spacing w:line="380" w:lineRule="atLeast"/>
              <w:jc w:val="center"/>
              <w:rPr>
                <w:rFonts w:cs="Calibri"/>
                <w:szCs w:val="21"/>
              </w:rPr>
            </w:pPr>
            <w:r>
              <w:rPr>
                <w:rFonts w:ascii="仿宋_GB2312" w:eastAsia="仿宋_GB2312" w:cs="仿宋_GB2312" w:hint="eastAsia"/>
                <w:b/>
                <w:kern w:val="0"/>
                <w:szCs w:val="21"/>
                <w:lang w:bidi="ar"/>
              </w:rPr>
              <w:t>资质认定项目</w:t>
            </w:r>
          </w:p>
        </w:tc>
        <w:tc>
          <w:tcPr>
            <w:tcW w:w="20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161BEB" w14:textId="77777777" w:rsidR="0044523C" w:rsidRDefault="00DF7648">
            <w:pPr>
              <w:widowControl/>
              <w:spacing w:line="380" w:lineRule="atLeast"/>
              <w:jc w:val="center"/>
              <w:rPr>
                <w:rFonts w:cs="Calibri"/>
                <w:szCs w:val="21"/>
              </w:rPr>
            </w:pPr>
            <w:r>
              <w:rPr>
                <w:rFonts w:ascii="仿宋_GB2312" w:eastAsia="仿宋_GB2312" w:cs="仿宋_GB2312" w:hint="eastAsia"/>
                <w:b/>
                <w:kern w:val="0"/>
                <w:szCs w:val="21"/>
                <w:lang w:bidi="ar"/>
              </w:rPr>
              <w:t>备注</w:t>
            </w:r>
          </w:p>
        </w:tc>
      </w:tr>
      <w:tr w:rsidR="0044523C" w14:paraId="1D0946F3" w14:textId="77777777">
        <w:trPr>
          <w:trHeight w:val="283"/>
          <w:jc w:val="center"/>
        </w:trPr>
        <w:tc>
          <w:tcPr>
            <w:tcW w:w="108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7B6A66"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法医物证</w:t>
            </w: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AD9143"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个体识别</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AA98BF"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人类血（斑）种属试验、人类精液（斑）种属试验、常染色体</w:t>
            </w:r>
            <w:r>
              <w:rPr>
                <w:rFonts w:ascii="仿宋_GB2312" w:eastAsia="仿宋_GB2312" w:cs="仿宋_GB2312" w:hint="eastAsia"/>
                <w:kern w:val="0"/>
                <w:szCs w:val="21"/>
                <w:lang w:bidi="ar"/>
              </w:rPr>
              <w:t>STR</w:t>
            </w:r>
            <w:r>
              <w:rPr>
                <w:rFonts w:ascii="仿宋_GB2312" w:eastAsia="仿宋_GB2312" w:cs="仿宋_GB2312" w:hint="eastAsia"/>
                <w:kern w:val="0"/>
                <w:szCs w:val="21"/>
                <w:lang w:bidi="ar"/>
              </w:rPr>
              <w:t>及性别检测</w:t>
            </w:r>
          </w:p>
        </w:tc>
        <w:tc>
          <w:tcPr>
            <w:tcW w:w="20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B2B653"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需注明所使用的鉴定材料：如仅检测血液（斑）、精液（斑）、唾液（斑）、组织</w:t>
            </w:r>
            <w:r>
              <w:rPr>
                <w:rFonts w:ascii="仿宋_GB2312" w:eastAsia="仿宋_GB2312" w:cs="仿宋_GB2312" w:hint="eastAsia"/>
                <w:kern w:val="0"/>
                <w:szCs w:val="21"/>
                <w:lang w:bidi="ar"/>
              </w:rPr>
              <w:t>/</w:t>
            </w:r>
            <w:r>
              <w:rPr>
                <w:rFonts w:ascii="仿宋_GB2312" w:eastAsia="仿宋_GB2312" w:cs="仿宋_GB2312" w:hint="eastAsia"/>
                <w:kern w:val="0"/>
                <w:szCs w:val="21"/>
                <w:lang w:bidi="ar"/>
              </w:rPr>
              <w:t>器官（含毛囊、牙髓）、毛干、牙齿、骨骼、分泌物、排泄物等。</w:t>
            </w:r>
          </w:p>
        </w:tc>
      </w:tr>
      <w:tr w:rsidR="0044523C" w14:paraId="106EAFAA" w14:textId="77777777">
        <w:trPr>
          <w:trHeight w:val="707"/>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F3A5FC"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336687"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亲权鉴定（三联体亲子鉴定）</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F10270"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常染色体</w:t>
            </w:r>
            <w:r>
              <w:rPr>
                <w:rFonts w:ascii="仿宋_GB2312" w:eastAsia="仿宋_GB2312" w:cs="仿宋_GB2312" w:hint="eastAsia"/>
                <w:kern w:val="0"/>
                <w:szCs w:val="21"/>
                <w:lang w:bidi="ar"/>
              </w:rPr>
              <w:t>STR</w:t>
            </w:r>
            <w:r>
              <w:rPr>
                <w:rFonts w:ascii="仿宋_GB2312" w:eastAsia="仿宋_GB2312" w:cs="仿宋_GB2312" w:hint="eastAsia"/>
                <w:kern w:val="0"/>
                <w:szCs w:val="21"/>
                <w:lang w:bidi="ar"/>
              </w:rPr>
              <w:t>及性别检测、线粒体</w:t>
            </w:r>
            <w:r>
              <w:rPr>
                <w:rFonts w:ascii="仿宋_GB2312" w:eastAsia="仿宋_GB2312" w:cs="仿宋_GB2312" w:hint="eastAsia"/>
                <w:kern w:val="0"/>
                <w:szCs w:val="21"/>
                <w:lang w:bidi="ar"/>
              </w:rPr>
              <w:t>DNA</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F761C6" w14:textId="77777777" w:rsidR="0044523C" w:rsidRDefault="0044523C">
            <w:pPr>
              <w:rPr>
                <w:rFonts w:ascii="微软雅黑" w:eastAsia="微软雅黑" w:hAnsi="微软雅黑" w:cs="微软雅黑"/>
                <w:sz w:val="20"/>
                <w:szCs w:val="20"/>
              </w:rPr>
            </w:pPr>
          </w:p>
        </w:tc>
      </w:tr>
      <w:tr w:rsidR="0044523C" w14:paraId="35B01875" w14:textId="77777777">
        <w:trPr>
          <w:trHeight w:val="602"/>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55D238"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6E706E"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亲权鉴定（二联体亲子鉴定）</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DC0DBF"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常染色体</w:t>
            </w:r>
            <w:r>
              <w:rPr>
                <w:rFonts w:ascii="仿宋_GB2312" w:eastAsia="仿宋_GB2312" w:cs="仿宋_GB2312" w:hint="eastAsia"/>
                <w:kern w:val="0"/>
                <w:szCs w:val="21"/>
                <w:lang w:bidi="ar"/>
              </w:rPr>
              <w:t>STR</w:t>
            </w:r>
            <w:r>
              <w:rPr>
                <w:rFonts w:ascii="仿宋_GB2312" w:eastAsia="仿宋_GB2312" w:cs="仿宋_GB2312" w:hint="eastAsia"/>
                <w:kern w:val="0"/>
                <w:szCs w:val="21"/>
                <w:lang w:bidi="ar"/>
              </w:rPr>
              <w:t>及性别检测、</w:t>
            </w:r>
            <w:r>
              <w:rPr>
                <w:rFonts w:ascii="仿宋_GB2312" w:eastAsia="仿宋_GB2312" w:cs="仿宋_GB2312" w:hint="eastAsia"/>
                <w:kern w:val="0"/>
                <w:szCs w:val="21"/>
                <w:lang w:bidi="ar"/>
              </w:rPr>
              <w:t>Y</w:t>
            </w:r>
            <w:r>
              <w:rPr>
                <w:rFonts w:ascii="仿宋_GB2312" w:eastAsia="仿宋_GB2312" w:cs="仿宋_GB2312" w:hint="eastAsia"/>
                <w:kern w:val="0"/>
                <w:szCs w:val="21"/>
                <w:lang w:bidi="ar"/>
              </w:rPr>
              <w:t>染色体</w:t>
            </w:r>
            <w:r>
              <w:rPr>
                <w:rFonts w:ascii="仿宋_GB2312" w:eastAsia="仿宋_GB2312" w:cs="仿宋_GB2312" w:hint="eastAsia"/>
                <w:kern w:val="0"/>
                <w:szCs w:val="21"/>
                <w:lang w:bidi="ar"/>
              </w:rPr>
              <w:t>STR</w:t>
            </w:r>
            <w:r>
              <w:rPr>
                <w:rFonts w:ascii="仿宋_GB2312" w:eastAsia="仿宋_GB2312" w:cs="仿宋_GB2312" w:hint="eastAsia"/>
                <w:kern w:val="0"/>
                <w:szCs w:val="21"/>
                <w:lang w:bidi="ar"/>
              </w:rPr>
              <w:t>检测、</w:t>
            </w:r>
            <w:r>
              <w:rPr>
                <w:rFonts w:ascii="仿宋_GB2312" w:eastAsia="仿宋_GB2312" w:cs="仿宋_GB2312" w:hint="eastAsia"/>
                <w:kern w:val="0"/>
                <w:szCs w:val="21"/>
                <w:lang w:bidi="ar"/>
              </w:rPr>
              <w:t>X</w:t>
            </w:r>
            <w:r>
              <w:rPr>
                <w:rFonts w:ascii="仿宋_GB2312" w:eastAsia="仿宋_GB2312" w:cs="仿宋_GB2312" w:hint="eastAsia"/>
                <w:kern w:val="0"/>
                <w:szCs w:val="21"/>
                <w:lang w:bidi="ar"/>
              </w:rPr>
              <w:t>染色体</w:t>
            </w:r>
            <w:r>
              <w:rPr>
                <w:rFonts w:ascii="仿宋_GB2312" w:eastAsia="仿宋_GB2312" w:cs="仿宋_GB2312" w:hint="eastAsia"/>
                <w:kern w:val="0"/>
                <w:szCs w:val="21"/>
                <w:lang w:bidi="ar"/>
              </w:rPr>
              <w:t>STR</w:t>
            </w:r>
            <w:r>
              <w:rPr>
                <w:rFonts w:ascii="仿宋_GB2312" w:eastAsia="仿宋_GB2312" w:cs="仿宋_GB2312" w:hint="eastAsia"/>
                <w:kern w:val="0"/>
                <w:szCs w:val="21"/>
                <w:lang w:bidi="ar"/>
              </w:rPr>
              <w:t>检测、线粒体</w:t>
            </w:r>
            <w:r>
              <w:rPr>
                <w:rFonts w:ascii="仿宋_GB2312" w:eastAsia="仿宋_GB2312" w:cs="仿宋_GB2312" w:hint="eastAsia"/>
                <w:kern w:val="0"/>
                <w:szCs w:val="21"/>
                <w:lang w:bidi="ar"/>
              </w:rPr>
              <w:t>DNA</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0818E7" w14:textId="77777777" w:rsidR="0044523C" w:rsidRDefault="0044523C">
            <w:pPr>
              <w:rPr>
                <w:rFonts w:ascii="微软雅黑" w:eastAsia="微软雅黑" w:hAnsi="微软雅黑" w:cs="微软雅黑"/>
                <w:sz w:val="20"/>
                <w:szCs w:val="20"/>
              </w:rPr>
            </w:pPr>
          </w:p>
        </w:tc>
      </w:tr>
      <w:tr w:rsidR="0044523C" w14:paraId="7269E227" w14:textId="77777777">
        <w:trPr>
          <w:trHeight w:val="562"/>
          <w:jc w:val="center"/>
        </w:trPr>
        <w:tc>
          <w:tcPr>
            <w:tcW w:w="108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A6FF5E"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法医毒物</w:t>
            </w: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9FA234"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毒品类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1E4B53"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阿片类、苯丙胺类兴奋剂、氯胺酮类、可卡因类、大麻类、芬太尼类、色胺类、卡西酮类等</w:t>
            </w:r>
          </w:p>
        </w:tc>
        <w:tc>
          <w:tcPr>
            <w:tcW w:w="20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3CB652"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需注明毒品毒物鉴定对象种类：体外检材、尿液、血液、毛发、唾液、胃内容物、组织器官、分泌物、排泄物等。</w:t>
            </w:r>
          </w:p>
          <w:p w14:paraId="382B5BB4"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 </w:t>
            </w:r>
          </w:p>
        </w:tc>
      </w:tr>
      <w:tr w:rsidR="0044523C" w14:paraId="0585C6EE"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15E33C"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BB5262"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气体毒物类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544E6D"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一氧化碳、硫化氢、磷化氢、液化石油气</w:t>
            </w:r>
            <w:r>
              <w:rPr>
                <w:rFonts w:ascii="仿宋_GB2312" w:eastAsia="仿宋_GB2312" w:cs="仿宋_GB2312" w:hint="eastAsia"/>
                <w:kern w:val="0"/>
                <w:szCs w:val="21"/>
                <w:lang w:bidi="ar"/>
              </w:rPr>
              <w:t>/</w:t>
            </w:r>
            <w:r>
              <w:rPr>
                <w:rFonts w:ascii="仿宋_GB2312" w:eastAsia="仿宋_GB2312" w:cs="仿宋_GB2312" w:hint="eastAsia"/>
                <w:kern w:val="0"/>
                <w:szCs w:val="21"/>
                <w:lang w:bidi="ar"/>
              </w:rPr>
              <w:t>天然气等</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515062" w14:textId="77777777" w:rsidR="0044523C" w:rsidRDefault="0044523C">
            <w:pPr>
              <w:rPr>
                <w:rFonts w:ascii="微软雅黑" w:eastAsia="微软雅黑" w:hAnsi="微软雅黑" w:cs="微软雅黑"/>
                <w:sz w:val="20"/>
                <w:szCs w:val="20"/>
              </w:rPr>
            </w:pPr>
          </w:p>
        </w:tc>
      </w:tr>
      <w:tr w:rsidR="0044523C" w14:paraId="3686A05A" w14:textId="77777777">
        <w:trPr>
          <w:trHeight w:val="789"/>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2D3E4C"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BBDF65"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挥发性毒物类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61437"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乙醇、甲醇、苯</w:t>
            </w:r>
            <w:r>
              <w:rPr>
                <w:rFonts w:ascii="仿宋_GB2312" w:eastAsia="仿宋_GB2312" w:cs="仿宋_GB2312" w:hint="eastAsia"/>
                <w:kern w:val="0"/>
                <w:szCs w:val="21"/>
                <w:lang w:bidi="ar"/>
              </w:rPr>
              <w:t>/</w:t>
            </w:r>
            <w:r>
              <w:rPr>
                <w:rFonts w:ascii="仿宋_GB2312" w:eastAsia="仿宋_GB2312" w:cs="仿宋_GB2312" w:hint="eastAsia"/>
                <w:kern w:val="0"/>
                <w:szCs w:val="21"/>
                <w:lang w:bidi="ar"/>
              </w:rPr>
              <w:t>甲苯、氰化物等</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F23276" w14:textId="77777777" w:rsidR="0044523C" w:rsidRDefault="0044523C">
            <w:pPr>
              <w:rPr>
                <w:rFonts w:ascii="微软雅黑" w:eastAsia="微软雅黑" w:hAnsi="微软雅黑" w:cs="微软雅黑"/>
                <w:sz w:val="20"/>
                <w:szCs w:val="20"/>
              </w:rPr>
            </w:pPr>
          </w:p>
        </w:tc>
      </w:tr>
      <w:tr w:rsidR="0044523C" w14:paraId="65772A5D"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5C25B1C"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2E26C6"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合成药（毒）物类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925F75"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苯二</w:t>
            </w:r>
            <w:proofErr w:type="gramStart"/>
            <w:r>
              <w:rPr>
                <w:rFonts w:ascii="仿宋_GB2312" w:eastAsia="仿宋_GB2312" w:cs="仿宋_GB2312" w:hint="eastAsia"/>
                <w:kern w:val="0"/>
                <w:szCs w:val="21"/>
                <w:lang w:bidi="ar"/>
              </w:rPr>
              <w:t>氮卓类、吩噻嗪</w:t>
            </w:r>
            <w:proofErr w:type="gramEnd"/>
            <w:r>
              <w:rPr>
                <w:rFonts w:ascii="仿宋_GB2312" w:eastAsia="仿宋_GB2312" w:cs="仿宋_GB2312" w:hint="eastAsia"/>
                <w:kern w:val="0"/>
                <w:szCs w:val="21"/>
                <w:lang w:bidi="ar"/>
              </w:rPr>
              <w:t>类、巴比妥类、三环类等</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64EA24" w14:textId="77777777" w:rsidR="0044523C" w:rsidRDefault="0044523C">
            <w:pPr>
              <w:rPr>
                <w:rFonts w:ascii="微软雅黑" w:eastAsia="微软雅黑" w:hAnsi="微软雅黑" w:cs="微软雅黑"/>
                <w:sz w:val="20"/>
                <w:szCs w:val="20"/>
              </w:rPr>
            </w:pPr>
          </w:p>
        </w:tc>
      </w:tr>
      <w:tr w:rsidR="0044523C" w14:paraId="0AECF7BA"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A10FF9"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EE834B"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天然药毒物类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2FCB29"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天然药毒物类</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91A17C" w14:textId="77777777" w:rsidR="0044523C" w:rsidRDefault="0044523C">
            <w:pPr>
              <w:rPr>
                <w:rFonts w:ascii="微软雅黑" w:eastAsia="微软雅黑" w:hAnsi="微软雅黑" w:cs="微软雅黑"/>
                <w:sz w:val="20"/>
                <w:szCs w:val="20"/>
              </w:rPr>
            </w:pPr>
          </w:p>
        </w:tc>
      </w:tr>
      <w:tr w:rsidR="0044523C" w14:paraId="1E545561" w14:textId="77777777">
        <w:trPr>
          <w:trHeight w:val="562"/>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E860B4"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D2B3D4"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杀虫剂类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49AF12"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有机磷类、氨基甲酸酯类、拟除虫菊酯类等</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CE2453" w14:textId="77777777" w:rsidR="0044523C" w:rsidRDefault="0044523C">
            <w:pPr>
              <w:rPr>
                <w:rFonts w:ascii="微软雅黑" w:eastAsia="微软雅黑" w:hAnsi="微软雅黑" w:cs="微软雅黑"/>
                <w:sz w:val="20"/>
                <w:szCs w:val="20"/>
              </w:rPr>
            </w:pPr>
          </w:p>
        </w:tc>
      </w:tr>
      <w:tr w:rsidR="0044523C" w14:paraId="413452C9"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5C19D2"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574DE0"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除草剂类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537A3E"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百草枯等</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857DB4" w14:textId="77777777" w:rsidR="0044523C" w:rsidRDefault="0044523C">
            <w:pPr>
              <w:rPr>
                <w:rFonts w:ascii="微软雅黑" w:eastAsia="微软雅黑" w:hAnsi="微软雅黑" w:cs="微软雅黑"/>
                <w:sz w:val="20"/>
                <w:szCs w:val="20"/>
              </w:rPr>
            </w:pPr>
          </w:p>
        </w:tc>
      </w:tr>
      <w:tr w:rsidR="0044523C" w14:paraId="2249B677"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58AE2F"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1EE749"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杀鼠剂类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9BCDC9"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抗凝血类杀鼠剂、毒鼠强等</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3271EF" w14:textId="77777777" w:rsidR="0044523C" w:rsidRDefault="0044523C">
            <w:pPr>
              <w:rPr>
                <w:rFonts w:ascii="微软雅黑" w:eastAsia="微软雅黑" w:hAnsi="微软雅黑" w:cs="微软雅黑"/>
                <w:sz w:val="20"/>
                <w:szCs w:val="20"/>
              </w:rPr>
            </w:pPr>
          </w:p>
        </w:tc>
      </w:tr>
      <w:tr w:rsidR="0044523C" w14:paraId="395CE312"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E9C881"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BDA51A"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金属毒物类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739EAE"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砷、汞、铅、铊、铬、镉、镁等</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9B3C16" w14:textId="77777777" w:rsidR="0044523C" w:rsidRDefault="0044523C">
            <w:pPr>
              <w:rPr>
                <w:rFonts w:ascii="微软雅黑" w:eastAsia="微软雅黑" w:hAnsi="微软雅黑" w:cs="微软雅黑"/>
                <w:sz w:val="20"/>
                <w:szCs w:val="20"/>
              </w:rPr>
            </w:pPr>
          </w:p>
        </w:tc>
      </w:tr>
      <w:tr w:rsidR="0044523C" w14:paraId="7714C6A0" w14:textId="77777777">
        <w:trPr>
          <w:trHeight w:val="562"/>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800387"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1431A7"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水溶性无机毒物类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C1A4D0"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亚硝酸盐等</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DCB4E6" w14:textId="77777777" w:rsidR="0044523C" w:rsidRDefault="0044523C">
            <w:pPr>
              <w:rPr>
                <w:rFonts w:ascii="微软雅黑" w:eastAsia="微软雅黑" w:hAnsi="微软雅黑" w:cs="微软雅黑"/>
                <w:sz w:val="20"/>
                <w:szCs w:val="20"/>
              </w:rPr>
            </w:pPr>
          </w:p>
        </w:tc>
      </w:tr>
      <w:tr w:rsidR="0044523C" w14:paraId="0111B4AE" w14:textId="77777777">
        <w:trPr>
          <w:trHeight w:val="283"/>
          <w:jc w:val="center"/>
        </w:trPr>
        <w:tc>
          <w:tcPr>
            <w:tcW w:w="108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14D79E"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 </w:t>
            </w:r>
          </w:p>
          <w:p w14:paraId="01A0AD08"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 </w:t>
            </w:r>
          </w:p>
          <w:p w14:paraId="0C1ABD4A"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 </w:t>
            </w:r>
          </w:p>
          <w:p w14:paraId="78DC67E4"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 </w:t>
            </w:r>
          </w:p>
          <w:p w14:paraId="3A8AA162"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 </w:t>
            </w:r>
          </w:p>
          <w:p w14:paraId="735DFF18"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 </w:t>
            </w:r>
          </w:p>
          <w:p w14:paraId="78103B65"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微量物证</w:t>
            </w:r>
          </w:p>
        </w:tc>
        <w:tc>
          <w:tcPr>
            <w:tcW w:w="19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C37F50"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油脂和助燃剂</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F7F002"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油脂及残留物</w:t>
            </w:r>
          </w:p>
        </w:tc>
        <w:tc>
          <w:tcPr>
            <w:tcW w:w="20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BF75A9"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 </w:t>
            </w:r>
          </w:p>
        </w:tc>
      </w:tr>
      <w:tr w:rsidR="0044523C" w14:paraId="710ABAA8"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4D3A59"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C43894"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BB7FB6"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火灾现场助燃剂残留物</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1F479A" w14:textId="77777777" w:rsidR="0044523C" w:rsidRDefault="0044523C">
            <w:pPr>
              <w:rPr>
                <w:rFonts w:ascii="微软雅黑" w:eastAsia="微软雅黑" w:hAnsi="微软雅黑" w:cs="微软雅黑"/>
                <w:sz w:val="20"/>
                <w:szCs w:val="20"/>
              </w:rPr>
            </w:pPr>
          </w:p>
        </w:tc>
      </w:tr>
      <w:tr w:rsidR="0044523C" w14:paraId="2419DEFA"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A7A575" w14:textId="77777777" w:rsidR="0044523C" w:rsidRDefault="0044523C">
            <w:pPr>
              <w:rPr>
                <w:rFonts w:ascii="微软雅黑" w:eastAsia="微软雅黑" w:hAnsi="微软雅黑" w:cs="微软雅黑"/>
                <w:sz w:val="20"/>
                <w:szCs w:val="20"/>
              </w:rPr>
            </w:pPr>
          </w:p>
        </w:tc>
        <w:tc>
          <w:tcPr>
            <w:tcW w:w="19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835F09"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火、炸药</w:t>
            </w:r>
            <w:proofErr w:type="gramStart"/>
            <w:r>
              <w:rPr>
                <w:rFonts w:ascii="仿宋_GB2312" w:eastAsia="仿宋_GB2312" w:cs="仿宋_GB2312" w:hint="eastAsia"/>
                <w:kern w:val="0"/>
                <w:szCs w:val="21"/>
                <w:lang w:bidi="ar"/>
              </w:rPr>
              <w:t>和</w:t>
            </w:r>
            <w:proofErr w:type="gramEnd"/>
          </w:p>
          <w:p w14:paraId="77E19476"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射击残留物</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097BEA"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火、炸药及残留物</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E37C07" w14:textId="77777777" w:rsidR="0044523C" w:rsidRDefault="0044523C">
            <w:pPr>
              <w:rPr>
                <w:rFonts w:ascii="微软雅黑" w:eastAsia="微软雅黑" w:hAnsi="微软雅黑" w:cs="微软雅黑"/>
                <w:sz w:val="20"/>
                <w:szCs w:val="20"/>
              </w:rPr>
            </w:pPr>
          </w:p>
        </w:tc>
      </w:tr>
      <w:tr w:rsidR="0044523C" w14:paraId="3887A0F7"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8BECC6"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071424"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9C62FF"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射击残留物</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8EBA24" w14:textId="77777777" w:rsidR="0044523C" w:rsidRDefault="0044523C">
            <w:pPr>
              <w:rPr>
                <w:rFonts w:ascii="微软雅黑" w:eastAsia="微软雅黑" w:hAnsi="微软雅黑" w:cs="微软雅黑"/>
                <w:sz w:val="20"/>
                <w:szCs w:val="20"/>
              </w:rPr>
            </w:pPr>
          </w:p>
        </w:tc>
      </w:tr>
      <w:tr w:rsidR="0044523C" w14:paraId="101BDCB2"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36EBD0"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01715D"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催泪化学品</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66DEB8"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催泪化学品</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7AFBD5" w14:textId="77777777" w:rsidR="0044523C" w:rsidRDefault="0044523C">
            <w:pPr>
              <w:rPr>
                <w:rFonts w:ascii="微软雅黑" w:eastAsia="微软雅黑" w:hAnsi="微软雅黑" w:cs="微软雅黑"/>
                <w:sz w:val="20"/>
                <w:szCs w:val="20"/>
              </w:rPr>
            </w:pPr>
          </w:p>
        </w:tc>
      </w:tr>
      <w:tr w:rsidR="0044523C" w14:paraId="37381C3A"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EE42A0"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7EC32D"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橡胶</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126106"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橡胶</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210E8D" w14:textId="77777777" w:rsidR="0044523C" w:rsidRDefault="0044523C">
            <w:pPr>
              <w:rPr>
                <w:rFonts w:ascii="微软雅黑" w:eastAsia="微软雅黑" w:hAnsi="微软雅黑" w:cs="微软雅黑"/>
                <w:sz w:val="20"/>
                <w:szCs w:val="20"/>
              </w:rPr>
            </w:pPr>
          </w:p>
        </w:tc>
      </w:tr>
      <w:tr w:rsidR="0044523C" w14:paraId="51BD45CF"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FB136"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5E6425"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玻璃</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34BF46"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玻璃</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9AC67B" w14:textId="77777777" w:rsidR="0044523C" w:rsidRDefault="0044523C">
            <w:pPr>
              <w:rPr>
                <w:rFonts w:ascii="微软雅黑" w:eastAsia="微软雅黑" w:hAnsi="微软雅黑" w:cs="微软雅黑"/>
                <w:sz w:val="20"/>
                <w:szCs w:val="20"/>
              </w:rPr>
            </w:pPr>
          </w:p>
        </w:tc>
      </w:tr>
      <w:tr w:rsidR="0044523C" w14:paraId="442327F9"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52BE9F8"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BBABC7"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泥土</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B9E596"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泥土</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A95B5F" w14:textId="77777777" w:rsidR="0044523C" w:rsidRDefault="0044523C">
            <w:pPr>
              <w:rPr>
                <w:rFonts w:ascii="微软雅黑" w:eastAsia="微软雅黑" w:hAnsi="微软雅黑" w:cs="微软雅黑"/>
                <w:sz w:val="20"/>
                <w:szCs w:val="20"/>
              </w:rPr>
            </w:pPr>
          </w:p>
        </w:tc>
      </w:tr>
      <w:tr w:rsidR="0044523C" w14:paraId="647DA6EB"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C15AD8" w14:textId="77777777" w:rsidR="0044523C" w:rsidRDefault="0044523C">
            <w:pPr>
              <w:rPr>
                <w:rFonts w:ascii="微软雅黑" w:eastAsia="微软雅黑" w:hAnsi="微软雅黑" w:cs="微软雅黑"/>
                <w:sz w:val="20"/>
                <w:szCs w:val="20"/>
              </w:rPr>
            </w:pPr>
          </w:p>
        </w:tc>
        <w:tc>
          <w:tcPr>
            <w:tcW w:w="19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C6CCB5"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文件材料</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A83D75"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纸张</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4A752B" w14:textId="77777777" w:rsidR="0044523C" w:rsidRDefault="0044523C">
            <w:pPr>
              <w:rPr>
                <w:rFonts w:ascii="微软雅黑" w:eastAsia="微软雅黑" w:hAnsi="微软雅黑" w:cs="微软雅黑"/>
                <w:sz w:val="20"/>
                <w:szCs w:val="20"/>
              </w:rPr>
            </w:pPr>
          </w:p>
        </w:tc>
      </w:tr>
      <w:tr w:rsidR="0044523C" w14:paraId="060BF620"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797D55"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C9F84D"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477452"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墨水</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46392B" w14:textId="77777777" w:rsidR="0044523C" w:rsidRDefault="0044523C">
            <w:pPr>
              <w:rPr>
                <w:rFonts w:ascii="微软雅黑" w:eastAsia="微软雅黑" w:hAnsi="微软雅黑" w:cs="微软雅黑"/>
                <w:sz w:val="20"/>
                <w:szCs w:val="20"/>
              </w:rPr>
            </w:pPr>
          </w:p>
        </w:tc>
      </w:tr>
      <w:tr w:rsidR="0044523C" w14:paraId="05E2F93D"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EDD264"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ACF29D"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E431EC"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油墨</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5C101D" w14:textId="77777777" w:rsidR="0044523C" w:rsidRDefault="0044523C">
            <w:pPr>
              <w:rPr>
                <w:rFonts w:ascii="微软雅黑" w:eastAsia="微软雅黑" w:hAnsi="微软雅黑" w:cs="微软雅黑"/>
                <w:sz w:val="20"/>
                <w:szCs w:val="20"/>
              </w:rPr>
            </w:pPr>
          </w:p>
        </w:tc>
      </w:tr>
      <w:tr w:rsidR="0044523C" w14:paraId="710E2F2F"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803E52"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E3D397"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390ED0"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粘合剂</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FA1BEE" w14:textId="77777777" w:rsidR="0044523C" w:rsidRDefault="0044523C">
            <w:pPr>
              <w:rPr>
                <w:rFonts w:ascii="微软雅黑" w:eastAsia="微软雅黑" w:hAnsi="微软雅黑" w:cs="微软雅黑"/>
                <w:sz w:val="20"/>
                <w:szCs w:val="20"/>
              </w:rPr>
            </w:pPr>
          </w:p>
        </w:tc>
      </w:tr>
      <w:tr w:rsidR="0044523C" w14:paraId="6797A662"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3500FB" w14:textId="77777777" w:rsidR="0044523C" w:rsidRDefault="0044523C">
            <w:pPr>
              <w:rPr>
                <w:rFonts w:ascii="微软雅黑" w:eastAsia="微软雅黑" w:hAnsi="微软雅黑" w:cs="微软雅黑"/>
                <w:sz w:val="20"/>
                <w:szCs w:val="20"/>
              </w:rPr>
            </w:pPr>
          </w:p>
        </w:tc>
        <w:tc>
          <w:tcPr>
            <w:tcW w:w="19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736E08"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色料类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51025F"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染料</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D4CBB4" w14:textId="77777777" w:rsidR="0044523C" w:rsidRDefault="0044523C">
            <w:pPr>
              <w:rPr>
                <w:rFonts w:ascii="微软雅黑" w:eastAsia="微软雅黑" w:hAnsi="微软雅黑" w:cs="微软雅黑"/>
                <w:sz w:val="20"/>
                <w:szCs w:val="20"/>
              </w:rPr>
            </w:pPr>
          </w:p>
        </w:tc>
      </w:tr>
      <w:tr w:rsidR="0044523C" w14:paraId="069FF776"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D6F051"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CE30CA"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32754D"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颜料</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CABC21" w14:textId="77777777" w:rsidR="0044523C" w:rsidRDefault="0044523C">
            <w:pPr>
              <w:rPr>
                <w:rFonts w:ascii="微软雅黑" w:eastAsia="微软雅黑" w:hAnsi="微软雅黑" w:cs="微软雅黑"/>
                <w:sz w:val="20"/>
                <w:szCs w:val="20"/>
              </w:rPr>
            </w:pPr>
          </w:p>
        </w:tc>
      </w:tr>
      <w:tr w:rsidR="0044523C" w14:paraId="6A98CCB0"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E5298E"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781590"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金属</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DFFB26"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金属类（包括焊锡、金属颗粒等）</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B29F60" w14:textId="77777777" w:rsidR="0044523C" w:rsidRDefault="0044523C">
            <w:pPr>
              <w:rPr>
                <w:rFonts w:ascii="微软雅黑" w:eastAsia="微软雅黑" w:hAnsi="微软雅黑" w:cs="微软雅黑"/>
                <w:sz w:val="20"/>
                <w:szCs w:val="20"/>
              </w:rPr>
            </w:pPr>
          </w:p>
        </w:tc>
      </w:tr>
      <w:tr w:rsidR="0044523C" w14:paraId="19979270"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F1593A" w14:textId="77777777" w:rsidR="0044523C" w:rsidRDefault="0044523C">
            <w:pPr>
              <w:rPr>
                <w:rFonts w:ascii="微软雅黑" w:eastAsia="微软雅黑" w:hAnsi="微软雅黑" w:cs="微软雅黑"/>
                <w:sz w:val="20"/>
                <w:szCs w:val="20"/>
              </w:rPr>
            </w:pPr>
          </w:p>
        </w:tc>
        <w:tc>
          <w:tcPr>
            <w:tcW w:w="1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F8BF03"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其他类</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C4D819"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化工产品类、金属和矿物类、纺织品类、日用化学品类、文化用品类、食品类等微量物证常规检测项目</w:t>
            </w:r>
          </w:p>
        </w:tc>
        <w:tc>
          <w:tcPr>
            <w:tcW w:w="20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A2E0D2"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 </w:t>
            </w:r>
          </w:p>
        </w:tc>
      </w:tr>
      <w:tr w:rsidR="0044523C" w14:paraId="48118C21" w14:textId="77777777">
        <w:trPr>
          <w:trHeight w:val="283"/>
          <w:jc w:val="center"/>
        </w:trPr>
        <w:tc>
          <w:tcPr>
            <w:tcW w:w="108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D9845D"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声像资料</w:t>
            </w:r>
          </w:p>
        </w:tc>
        <w:tc>
          <w:tcPr>
            <w:tcW w:w="19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B7CE09" w14:textId="77777777" w:rsidR="0044523C" w:rsidRDefault="00DF7648">
            <w:pPr>
              <w:widowControl/>
              <w:spacing w:line="380" w:lineRule="atLeast"/>
              <w:jc w:val="center"/>
              <w:rPr>
                <w:rFonts w:cs="Calibri"/>
                <w:szCs w:val="21"/>
              </w:rPr>
            </w:pPr>
            <w:r>
              <w:rPr>
                <w:rFonts w:ascii="仿宋_GB2312" w:eastAsia="仿宋_GB2312" w:cs="仿宋_GB2312" w:hint="eastAsia"/>
                <w:color w:val="000000"/>
                <w:kern w:val="0"/>
                <w:szCs w:val="21"/>
                <w:lang w:bidi="ar"/>
              </w:rPr>
              <w:t>录音鉴定</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67F879"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录音处理</w:t>
            </w:r>
          </w:p>
        </w:tc>
        <w:tc>
          <w:tcPr>
            <w:tcW w:w="20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B4258F" w14:textId="77777777" w:rsidR="0044523C" w:rsidRDefault="00DF7648">
            <w:pPr>
              <w:widowControl/>
              <w:spacing w:line="380" w:lineRule="atLeast"/>
              <w:jc w:val="center"/>
              <w:rPr>
                <w:rFonts w:cs="Calibri"/>
                <w:szCs w:val="21"/>
              </w:rPr>
            </w:pPr>
            <w:r>
              <w:rPr>
                <w:rFonts w:ascii="仿宋_GB2312" w:eastAsia="仿宋_GB2312" w:cs="仿宋_GB2312" w:hint="eastAsia"/>
                <w:kern w:val="0"/>
                <w:szCs w:val="21"/>
                <w:lang w:bidi="ar"/>
              </w:rPr>
              <w:t> </w:t>
            </w:r>
          </w:p>
        </w:tc>
      </w:tr>
      <w:tr w:rsidR="0044523C" w14:paraId="6EB09BC5"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39BC22"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F33EA5"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B6EEB3"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录音真实性鉴定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F009B1" w14:textId="77777777" w:rsidR="0044523C" w:rsidRDefault="0044523C">
            <w:pPr>
              <w:rPr>
                <w:rFonts w:ascii="微软雅黑" w:eastAsia="微软雅黑" w:hAnsi="微软雅黑" w:cs="微软雅黑"/>
                <w:sz w:val="20"/>
                <w:szCs w:val="20"/>
              </w:rPr>
            </w:pPr>
          </w:p>
        </w:tc>
      </w:tr>
      <w:tr w:rsidR="0044523C" w14:paraId="1C00EC3C"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54D7EB"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EC15E2"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104BD4"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录音同一性鉴定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39DDDA" w14:textId="77777777" w:rsidR="0044523C" w:rsidRDefault="0044523C">
            <w:pPr>
              <w:rPr>
                <w:rFonts w:ascii="微软雅黑" w:eastAsia="微软雅黑" w:hAnsi="微软雅黑" w:cs="微软雅黑"/>
                <w:sz w:val="20"/>
                <w:szCs w:val="20"/>
              </w:rPr>
            </w:pPr>
          </w:p>
        </w:tc>
      </w:tr>
      <w:tr w:rsidR="0044523C" w14:paraId="2D82A2C9"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736CD2"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22A8E0"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B58B7D"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录音内容分析</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B52CC0" w14:textId="77777777" w:rsidR="0044523C" w:rsidRDefault="0044523C">
            <w:pPr>
              <w:rPr>
                <w:rFonts w:ascii="微软雅黑" w:eastAsia="微软雅黑" w:hAnsi="微软雅黑" w:cs="微软雅黑"/>
                <w:sz w:val="20"/>
                <w:szCs w:val="20"/>
              </w:rPr>
            </w:pPr>
          </w:p>
        </w:tc>
      </w:tr>
      <w:tr w:rsidR="0044523C" w14:paraId="2783FAD1"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ABB51E"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4FE6EF"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5B5104"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录音作品相似性鉴定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3FD966" w14:textId="77777777" w:rsidR="0044523C" w:rsidRDefault="0044523C">
            <w:pPr>
              <w:rPr>
                <w:rFonts w:ascii="微软雅黑" w:eastAsia="微软雅黑" w:hAnsi="微软雅黑" w:cs="微软雅黑"/>
                <w:sz w:val="20"/>
                <w:szCs w:val="20"/>
              </w:rPr>
            </w:pPr>
          </w:p>
        </w:tc>
      </w:tr>
      <w:tr w:rsidR="0044523C" w14:paraId="06CED15D"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39F8D3" w14:textId="77777777" w:rsidR="0044523C" w:rsidRDefault="0044523C">
            <w:pPr>
              <w:rPr>
                <w:rFonts w:ascii="微软雅黑" w:eastAsia="微软雅黑" w:hAnsi="微软雅黑" w:cs="微软雅黑"/>
                <w:sz w:val="20"/>
                <w:szCs w:val="20"/>
              </w:rPr>
            </w:pPr>
          </w:p>
        </w:tc>
        <w:tc>
          <w:tcPr>
            <w:tcW w:w="19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0B626A" w14:textId="77777777" w:rsidR="0044523C" w:rsidRDefault="00DF7648">
            <w:pPr>
              <w:widowControl/>
              <w:spacing w:line="380" w:lineRule="atLeast"/>
              <w:jc w:val="center"/>
              <w:rPr>
                <w:rFonts w:cs="Calibri"/>
                <w:szCs w:val="21"/>
              </w:rPr>
            </w:pPr>
            <w:r>
              <w:rPr>
                <w:rFonts w:ascii="仿宋_GB2312" w:eastAsia="仿宋_GB2312" w:cs="仿宋_GB2312" w:hint="eastAsia"/>
                <w:color w:val="000000"/>
                <w:kern w:val="0"/>
                <w:szCs w:val="21"/>
                <w:lang w:bidi="ar"/>
              </w:rPr>
              <w:t>图像鉴定</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CB32FB"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图像处理</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6FA30B" w14:textId="77777777" w:rsidR="0044523C" w:rsidRDefault="0044523C">
            <w:pPr>
              <w:rPr>
                <w:rFonts w:ascii="微软雅黑" w:eastAsia="微软雅黑" w:hAnsi="微软雅黑" w:cs="微软雅黑"/>
                <w:sz w:val="20"/>
                <w:szCs w:val="20"/>
              </w:rPr>
            </w:pPr>
          </w:p>
        </w:tc>
      </w:tr>
      <w:tr w:rsidR="0044523C" w14:paraId="31DCE601"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4293A2"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268631"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F6E58F"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图像真实性鉴定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D17E08" w14:textId="77777777" w:rsidR="0044523C" w:rsidRDefault="0044523C">
            <w:pPr>
              <w:rPr>
                <w:rFonts w:ascii="微软雅黑" w:eastAsia="微软雅黑" w:hAnsi="微软雅黑" w:cs="微软雅黑"/>
                <w:sz w:val="20"/>
                <w:szCs w:val="20"/>
              </w:rPr>
            </w:pPr>
          </w:p>
        </w:tc>
      </w:tr>
      <w:tr w:rsidR="0044523C" w14:paraId="207CF715"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7079D3"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FE55BE"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2C1572"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图像同一性鉴定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3F8277" w14:textId="77777777" w:rsidR="0044523C" w:rsidRDefault="0044523C">
            <w:pPr>
              <w:rPr>
                <w:rFonts w:ascii="微软雅黑" w:eastAsia="微软雅黑" w:hAnsi="微软雅黑" w:cs="微软雅黑"/>
                <w:sz w:val="20"/>
                <w:szCs w:val="20"/>
              </w:rPr>
            </w:pPr>
          </w:p>
        </w:tc>
      </w:tr>
      <w:tr w:rsidR="0044523C" w14:paraId="74E654B1"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1FB12D"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DCEF4D"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D542CD"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图像内容分析</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70868B" w14:textId="77777777" w:rsidR="0044523C" w:rsidRDefault="0044523C">
            <w:pPr>
              <w:rPr>
                <w:rFonts w:ascii="微软雅黑" w:eastAsia="微软雅黑" w:hAnsi="微软雅黑" w:cs="微软雅黑"/>
                <w:sz w:val="20"/>
                <w:szCs w:val="20"/>
              </w:rPr>
            </w:pPr>
          </w:p>
        </w:tc>
      </w:tr>
      <w:tr w:rsidR="0044523C" w14:paraId="0223F02B"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4BEE1B"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FA598C"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4A4498"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图像作品相似性鉴定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367B45" w14:textId="77777777" w:rsidR="0044523C" w:rsidRDefault="0044523C">
            <w:pPr>
              <w:rPr>
                <w:rFonts w:ascii="微软雅黑" w:eastAsia="微软雅黑" w:hAnsi="微软雅黑" w:cs="微软雅黑"/>
                <w:sz w:val="20"/>
                <w:szCs w:val="20"/>
              </w:rPr>
            </w:pPr>
          </w:p>
        </w:tc>
      </w:tr>
      <w:tr w:rsidR="0044523C" w14:paraId="65D051EA"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C15CE4"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15644F"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B5EE23"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特种照相检验</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7D7A7A" w14:textId="77777777" w:rsidR="0044523C" w:rsidRDefault="0044523C">
            <w:pPr>
              <w:rPr>
                <w:rFonts w:ascii="微软雅黑" w:eastAsia="微软雅黑" w:hAnsi="微软雅黑" w:cs="微软雅黑"/>
                <w:sz w:val="20"/>
                <w:szCs w:val="20"/>
              </w:rPr>
            </w:pPr>
          </w:p>
        </w:tc>
      </w:tr>
      <w:tr w:rsidR="0044523C" w14:paraId="52F62ADE"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E375AC" w14:textId="77777777" w:rsidR="0044523C" w:rsidRDefault="0044523C">
            <w:pPr>
              <w:rPr>
                <w:rFonts w:ascii="微软雅黑" w:eastAsia="微软雅黑" w:hAnsi="微软雅黑" w:cs="微软雅黑"/>
                <w:sz w:val="20"/>
                <w:szCs w:val="20"/>
              </w:rPr>
            </w:pPr>
          </w:p>
        </w:tc>
        <w:tc>
          <w:tcPr>
            <w:tcW w:w="19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25FE08" w14:textId="77777777" w:rsidR="0044523C" w:rsidRDefault="00DF7648">
            <w:pPr>
              <w:widowControl/>
              <w:spacing w:line="380" w:lineRule="atLeast"/>
              <w:jc w:val="center"/>
              <w:rPr>
                <w:rFonts w:cs="Calibri"/>
                <w:szCs w:val="21"/>
              </w:rPr>
            </w:pPr>
            <w:r>
              <w:rPr>
                <w:rFonts w:ascii="仿宋_GB2312" w:eastAsia="仿宋_GB2312" w:cs="仿宋_GB2312" w:hint="eastAsia"/>
                <w:color w:val="000000"/>
                <w:kern w:val="0"/>
                <w:szCs w:val="21"/>
                <w:lang w:bidi="ar"/>
              </w:rPr>
              <w:t>电子数据鉴定</w:t>
            </w: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8F5BBC"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电子数据存在性鉴定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BF2B8A" w14:textId="77777777" w:rsidR="0044523C" w:rsidRDefault="0044523C">
            <w:pPr>
              <w:rPr>
                <w:rFonts w:ascii="微软雅黑" w:eastAsia="微软雅黑" w:hAnsi="微软雅黑" w:cs="微软雅黑"/>
                <w:sz w:val="20"/>
                <w:szCs w:val="20"/>
              </w:rPr>
            </w:pPr>
          </w:p>
        </w:tc>
      </w:tr>
      <w:tr w:rsidR="0044523C" w14:paraId="5AE07CA8"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D76967"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F37DB2"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29D102"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电子数据真实性鉴定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440E2B" w14:textId="77777777" w:rsidR="0044523C" w:rsidRDefault="0044523C">
            <w:pPr>
              <w:rPr>
                <w:rFonts w:ascii="微软雅黑" w:eastAsia="微软雅黑" w:hAnsi="微软雅黑" w:cs="微软雅黑"/>
                <w:sz w:val="20"/>
                <w:szCs w:val="20"/>
              </w:rPr>
            </w:pPr>
          </w:p>
        </w:tc>
      </w:tr>
      <w:tr w:rsidR="0044523C" w14:paraId="0DAC38CF"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1B2EBE"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DD1693"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B7E071"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电子数据功能性鉴定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2A1D1F" w14:textId="77777777" w:rsidR="0044523C" w:rsidRDefault="0044523C">
            <w:pPr>
              <w:rPr>
                <w:rFonts w:ascii="微软雅黑" w:eastAsia="微软雅黑" w:hAnsi="微软雅黑" w:cs="微软雅黑"/>
                <w:sz w:val="20"/>
                <w:szCs w:val="20"/>
              </w:rPr>
            </w:pPr>
          </w:p>
        </w:tc>
      </w:tr>
      <w:tr w:rsidR="0044523C" w14:paraId="518545A1" w14:textId="77777777">
        <w:trPr>
          <w:trHeight w:val="283"/>
          <w:jc w:val="center"/>
        </w:trPr>
        <w:tc>
          <w:tcPr>
            <w:tcW w:w="1081"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30C0B22" w14:textId="77777777" w:rsidR="0044523C" w:rsidRDefault="0044523C">
            <w:pPr>
              <w:rPr>
                <w:rFonts w:ascii="微软雅黑" w:eastAsia="微软雅黑" w:hAnsi="微软雅黑" w:cs="微软雅黑"/>
                <w:sz w:val="20"/>
                <w:szCs w:val="20"/>
              </w:rPr>
            </w:pPr>
          </w:p>
        </w:tc>
        <w:tc>
          <w:tcPr>
            <w:tcW w:w="1934"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13D818" w14:textId="77777777" w:rsidR="0044523C" w:rsidRDefault="0044523C">
            <w:pPr>
              <w:rPr>
                <w:rFonts w:ascii="微软雅黑" w:eastAsia="微软雅黑" w:hAnsi="微软雅黑" w:cs="微软雅黑"/>
                <w:sz w:val="20"/>
                <w:szCs w:val="20"/>
              </w:rPr>
            </w:pPr>
          </w:p>
        </w:tc>
        <w:tc>
          <w:tcPr>
            <w:tcW w:w="3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55C1CC"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电子数据相似性鉴定</w:t>
            </w:r>
          </w:p>
        </w:tc>
        <w:tc>
          <w:tcPr>
            <w:tcW w:w="202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F887F9" w14:textId="77777777" w:rsidR="0044523C" w:rsidRDefault="0044523C">
            <w:pPr>
              <w:rPr>
                <w:rFonts w:ascii="微软雅黑" w:eastAsia="微软雅黑" w:hAnsi="微软雅黑" w:cs="微软雅黑"/>
                <w:sz w:val="20"/>
                <w:szCs w:val="20"/>
              </w:rPr>
            </w:pPr>
          </w:p>
        </w:tc>
      </w:tr>
      <w:tr w:rsidR="0044523C" w14:paraId="4C0AF24A" w14:textId="77777777">
        <w:trPr>
          <w:trHeight w:val="566"/>
          <w:jc w:val="center"/>
        </w:trPr>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CD1A18" w14:textId="77777777" w:rsidR="0044523C" w:rsidRDefault="00DF7648">
            <w:pPr>
              <w:widowControl/>
              <w:spacing w:line="380" w:lineRule="atLeast"/>
              <w:jc w:val="left"/>
              <w:rPr>
                <w:rFonts w:cs="Calibri"/>
                <w:szCs w:val="21"/>
              </w:rPr>
            </w:pPr>
            <w:r>
              <w:rPr>
                <w:rFonts w:ascii="仿宋_GB2312" w:eastAsia="仿宋_GB2312" w:cs="仿宋_GB2312" w:hint="eastAsia"/>
                <w:color w:val="000000"/>
                <w:kern w:val="0"/>
                <w:szCs w:val="21"/>
                <w:lang w:bidi="ar"/>
              </w:rPr>
              <w:t>环境损害</w:t>
            </w:r>
          </w:p>
        </w:tc>
        <w:tc>
          <w:tcPr>
            <w:tcW w:w="73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6EADB6" w14:textId="77777777" w:rsidR="0044523C" w:rsidRDefault="00DF7648">
            <w:pPr>
              <w:widowControl/>
              <w:spacing w:line="380" w:lineRule="atLeast"/>
              <w:jc w:val="left"/>
              <w:rPr>
                <w:rFonts w:cs="Calibri"/>
                <w:szCs w:val="21"/>
              </w:rPr>
            </w:pPr>
            <w:r>
              <w:rPr>
                <w:rFonts w:ascii="仿宋_GB2312" w:eastAsia="仿宋_GB2312" w:cs="仿宋_GB2312" w:hint="eastAsia"/>
                <w:kern w:val="0"/>
                <w:szCs w:val="21"/>
                <w:lang w:bidi="ar"/>
              </w:rPr>
              <w:t>环境损害司法鉴定业务对应的资质认定项目为：水、气、声、土壤、固体废物等常规环境检测项目</w:t>
            </w:r>
          </w:p>
        </w:tc>
      </w:tr>
    </w:tbl>
    <w:p w14:paraId="5AFDD7A6" w14:textId="77777777" w:rsidR="0044523C" w:rsidRDefault="00DF7648">
      <w:pPr>
        <w:widowControl/>
        <w:shd w:val="clear" w:color="auto" w:fill="FFFFFF"/>
        <w:rPr>
          <w:rFonts w:cs="Calibri"/>
          <w:color w:val="333333"/>
          <w:szCs w:val="21"/>
        </w:rPr>
      </w:pPr>
      <w:r>
        <w:rPr>
          <w:rFonts w:ascii="宋体" w:hAnsi="宋体" w:cs="宋体" w:hint="eastAsia"/>
          <w:color w:val="333333"/>
          <w:kern w:val="0"/>
          <w:szCs w:val="21"/>
          <w:shd w:val="clear" w:color="auto" w:fill="FFFFFF"/>
          <w:lang w:bidi="ar"/>
        </w:rPr>
        <w:t xml:space="preserve"> </w:t>
      </w:r>
      <w:r>
        <w:rPr>
          <w:rFonts w:ascii="宋体" w:hAnsi="宋体" w:cs="宋体" w:hint="eastAsia"/>
          <w:color w:val="333333"/>
          <w:kern w:val="0"/>
          <w:szCs w:val="21"/>
          <w:shd w:val="clear" w:color="auto" w:fill="FFFFFF"/>
          <w:lang w:bidi="ar"/>
        </w:rPr>
        <w:t>注：司法鉴定实验室认可可以参考对应表受理申请。</w:t>
      </w:r>
    </w:p>
    <w:p w14:paraId="5746E22E" w14:textId="77777777" w:rsidR="0044523C" w:rsidRDefault="0044523C"/>
    <w:sectPr w:rsidR="0044523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23C"/>
    <w:rsid w:val="DFE92816"/>
    <w:rsid w:val="0044523C"/>
    <w:rsid w:val="00DF7648"/>
    <w:rsid w:val="3EAB0813"/>
    <w:rsid w:val="4F1998D6"/>
    <w:rsid w:val="9B77E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530E6"/>
  <w15:docId w15:val="{51418D73-F226-4B05-BE03-6087A670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shulin_zhang518@outlook.com</cp:lastModifiedBy>
  <cp:revision>2</cp:revision>
  <dcterms:created xsi:type="dcterms:W3CDTF">2014-10-30T12:08:00Z</dcterms:created>
  <dcterms:modified xsi:type="dcterms:W3CDTF">2022-02-24T08:54:00Z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